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76" w:rsidRPr="00833BD7" w:rsidRDefault="00485476" w:rsidP="00485476">
      <w:pPr>
        <w:spacing w:after="160" w:line="256" w:lineRule="auto"/>
        <w:rPr>
          <w:sz w:val="28"/>
          <w:szCs w:val="28"/>
        </w:rPr>
      </w:pPr>
      <w:r w:rsidRPr="00833BD7">
        <w:rPr>
          <w:sz w:val="28"/>
          <w:szCs w:val="28"/>
        </w:rPr>
        <w:t xml:space="preserve">NR.  </w:t>
      </w:r>
      <w:r w:rsidR="00A86698" w:rsidRPr="00833BD7">
        <w:rPr>
          <w:sz w:val="28"/>
          <w:szCs w:val="28"/>
        </w:rPr>
        <w:t>12.</w:t>
      </w:r>
      <w:r w:rsidR="00601609" w:rsidRPr="00833BD7">
        <w:rPr>
          <w:sz w:val="28"/>
          <w:szCs w:val="28"/>
        </w:rPr>
        <w:t>609</w:t>
      </w:r>
      <w:r w:rsidR="00A86698" w:rsidRPr="00833BD7">
        <w:rPr>
          <w:sz w:val="28"/>
          <w:szCs w:val="28"/>
        </w:rPr>
        <w:t xml:space="preserve">   DIN  1</w:t>
      </w:r>
      <w:r w:rsidR="00601609" w:rsidRPr="00833BD7">
        <w:rPr>
          <w:sz w:val="28"/>
          <w:szCs w:val="28"/>
        </w:rPr>
        <w:t>5</w:t>
      </w:r>
      <w:r w:rsidRPr="00833BD7">
        <w:rPr>
          <w:sz w:val="28"/>
          <w:szCs w:val="28"/>
        </w:rPr>
        <w:t>.0</w:t>
      </w:r>
      <w:r w:rsidR="00A86698" w:rsidRPr="00833BD7">
        <w:rPr>
          <w:sz w:val="28"/>
          <w:szCs w:val="28"/>
        </w:rPr>
        <w:t>5</w:t>
      </w:r>
      <w:r w:rsidRPr="00833BD7">
        <w:rPr>
          <w:sz w:val="28"/>
          <w:szCs w:val="28"/>
        </w:rPr>
        <w:t>.2018</w:t>
      </w:r>
    </w:p>
    <w:p w:rsidR="00485476" w:rsidRPr="00833BD7" w:rsidRDefault="00485476" w:rsidP="00485476">
      <w:pPr>
        <w:spacing w:after="160" w:line="256" w:lineRule="auto"/>
        <w:rPr>
          <w:sz w:val="28"/>
          <w:szCs w:val="28"/>
        </w:rPr>
      </w:pPr>
    </w:p>
    <w:p w:rsidR="00485476" w:rsidRPr="00833BD7" w:rsidRDefault="00485476" w:rsidP="00485476">
      <w:pPr>
        <w:spacing w:after="160" w:line="256" w:lineRule="auto"/>
        <w:rPr>
          <w:sz w:val="28"/>
          <w:szCs w:val="28"/>
        </w:rPr>
      </w:pPr>
    </w:p>
    <w:p w:rsidR="00496560" w:rsidRPr="00833BD7" w:rsidRDefault="00496560" w:rsidP="00496560">
      <w:pPr>
        <w:spacing w:after="160" w:line="256" w:lineRule="auto"/>
        <w:jc w:val="center"/>
        <w:rPr>
          <w:rFonts w:eastAsiaTheme="minorHAnsi"/>
          <w:sz w:val="28"/>
          <w:szCs w:val="28"/>
          <w:u w:val="single"/>
          <w:lang w:eastAsia="en-US"/>
        </w:rPr>
      </w:pPr>
      <w:r w:rsidRPr="00833BD7">
        <w:rPr>
          <w:rFonts w:eastAsiaTheme="minorHAnsi"/>
          <w:sz w:val="28"/>
          <w:szCs w:val="28"/>
          <w:u w:val="single"/>
          <w:lang w:val="en-GB" w:eastAsia="en-US"/>
        </w:rPr>
        <w:t>EXPUNERE DE MOTIVE</w:t>
      </w:r>
    </w:p>
    <w:p w:rsidR="00496560" w:rsidRPr="00833BD7" w:rsidRDefault="00496560" w:rsidP="00496560">
      <w:pPr>
        <w:jc w:val="center"/>
        <w:rPr>
          <w:b/>
          <w:sz w:val="28"/>
          <w:szCs w:val="28"/>
        </w:rPr>
      </w:pPr>
      <w:r w:rsidRPr="00833BD7">
        <w:rPr>
          <w:b/>
          <w:sz w:val="28"/>
          <w:szCs w:val="28"/>
        </w:rPr>
        <w:t xml:space="preserve">La </w:t>
      </w:r>
      <w:sdt>
        <w:sdtPr>
          <w:rPr>
            <w:b/>
            <w:sz w:val="28"/>
            <w:szCs w:val="28"/>
          </w:rPr>
          <w:alias w:val="Nume proiect HCL"/>
          <w:tag w:val="Nume_x0020_proiect_x0020_HCL"/>
          <w:id w:val="-892727747"/>
          <w:placeholder>
            <w:docPart w:val="DA9880EA5B1744EC9710DD038C5032D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833BD7">
            <w:rPr>
              <w:b/>
              <w:sz w:val="28"/>
              <w:szCs w:val="28"/>
            </w:rPr>
            <w:t>Proiect de hotărâre privind aprobarea rectificării bugetului local al municipiului Dej</w:t>
          </w:r>
          <w:r w:rsidR="0073697F">
            <w:rPr>
              <w:b/>
              <w:sz w:val="28"/>
              <w:szCs w:val="28"/>
            </w:rPr>
            <w:t xml:space="preserve"> trim III 2018</w:t>
          </w:r>
          <w:r w:rsidR="0064541C" w:rsidRPr="00833BD7">
            <w:rPr>
              <w:b/>
              <w:sz w:val="28"/>
              <w:szCs w:val="28"/>
            </w:rPr>
            <w:t xml:space="preserve">, </w:t>
          </w:r>
        </w:sdtContent>
      </w:sdt>
      <w:r w:rsidRPr="00833BD7">
        <w:rPr>
          <w:b/>
          <w:sz w:val="28"/>
          <w:szCs w:val="28"/>
        </w:rPr>
        <w:t xml:space="preserve"> </w:t>
      </w:r>
    </w:p>
    <w:p w:rsidR="00496560" w:rsidRPr="00833BD7" w:rsidRDefault="00496560" w:rsidP="00496560">
      <w:pPr>
        <w:spacing w:after="160" w:line="256" w:lineRule="auto"/>
        <w:jc w:val="center"/>
        <w:rPr>
          <w:rFonts w:eastAsiaTheme="minorHAnsi"/>
          <w:sz w:val="28"/>
          <w:szCs w:val="28"/>
          <w:lang w:eastAsia="en-US"/>
        </w:rPr>
      </w:pPr>
    </w:p>
    <w:p w:rsidR="00496560" w:rsidRPr="00833BD7" w:rsidRDefault="00496560" w:rsidP="00496560">
      <w:pPr>
        <w:spacing w:after="160" w:line="256" w:lineRule="auto"/>
        <w:jc w:val="both"/>
        <w:rPr>
          <w:rFonts w:eastAsiaTheme="minorHAnsi"/>
          <w:sz w:val="28"/>
          <w:szCs w:val="28"/>
          <w:lang w:eastAsia="en-US"/>
        </w:rPr>
      </w:pPr>
      <w:r w:rsidRPr="00833BD7">
        <w:rPr>
          <w:rFonts w:eastAsiaTheme="minorHAnsi"/>
          <w:sz w:val="28"/>
          <w:szCs w:val="28"/>
          <w:lang w:eastAsia="en-US"/>
        </w:rPr>
        <w:t xml:space="preserve">                            Bugetul local al Municipiului Dej a fost aprobat prin Hotărârea de Consiliu Local nr. 13 din 23 ianuarie 2018 în conformitate cu prevederile Legii bugetului de stat pe anul 2018 și a Legii nr.273/2006 privind finanțele publice locale, actualizată.</w:t>
      </w:r>
    </w:p>
    <w:p w:rsidR="00496560" w:rsidRPr="00833BD7" w:rsidRDefault="00496560" w:rsidP="00496560">
      <w:pPr>
        <w:autoSpaceDE w:val="0"/>
        <w:autoSpaceDN w:val="0"/>
        <w:adjustRightInd w:val="0"/>
        <w:jc w:val="both"/>
        <w:rPr>
          <w:rFonts w:eastAsiaTheme="minorHAnsi"/>
          <w:i/>
          <w:sz w:val="28"/>
          <w:szCs w:val="28"/>
          <w:lang w:eastAsia="en-US"/>
        </w:rPr>
      </w:pPr>
      <w:r w:rsidRPr="00833BD7">
        <w:rPr>
          <w:rFonts w:eastAsiaTheme="minorHAnsi"/>
          <w:sz w:val="28"/>
          <w:szCs w:val="28"/>
          <w:lang w:eastAsia="en-US"/>
        </w:rPr>
        <w:t xml:space="preserve">                             În conformitate cu prevederile Legii nr.273/ privind finanțele publice locale, cu modificările și completările ulterioare,</w:t>
      </w:r>
      <w:r w:rsidR="002178B9" w:rsidRPr="00833BD7">
        <w:rPr>
          <w:rFonts w:eastAsiaTheme="minorHAnsi"/>
          <w:sz w:val="28"/>
          <w:szCs w:val="28"/>
          <w:lang w:eastAsia="en-US"/>
        </w:rPr>
        <w:t xml:space="preserve"> </w:t>
      </w:r>
      <w:r w:rsidRPr="00833BD7">
        <w:rPr>
          <w:rFonts w:eastAsiaTheme="minorHAnsi"/>
          <w:sz w:val="28"/>
          <w:szCs w:val="28"/>
          <w:lang w:eastAsia="en-US"/>
        </w:rPr>
        <w:t>art.19,</w:t>
      </w:r>
      <w:r w:rsidR="002178B9" w:rsidRPr="00833BD7">
        <w:rPr>
          <w:rFonts w:eastAsiaTheme="minorHAnsi"/>
          <w:sz w:val="28"/>
          <w:szCs w:val="28"/>
          <w:lang w:eastAsia="en-US"/>
        </w:rPr>
        <w:t xml:space="preserve"> </w:t>
      </w:r>
      <w:r w:rsidRPr="00833BD7">
        <w:rPr>
          <w:rFonts w:eastAsiaTheme="minorHAnsi"/>
          <w:sz w:val="28"/>
          <w:szCs w:val="28"/>
          <w:lang w:eastAsia="en-US"/>
        </w:rPr>
        <w:t>alin.2</w:t>
      </w:r>
      <w:r w:rsidR="002178B9" w:rsidRPr="00833BD7">
        <w:rPr>
          <w:rFonts w:eastAsiaTheme="minorHAnsi"/>
          <w:sz w:val="28"/>
          <w:szCs w:val="28"/>
          <w:lang w:eastAsia="en-US"/>
        </w:rPr>
        <w:t xml:space="preserve"> </w:t>
      </w:r>
      <w:r w:rsidRPr="00833BD7">
        <w:rPr>
          <w:rFonts w:eastAsiaTheme="minorHAnsi"/>
          <w:sz w:val="28"/>
          <w:szCs w:val="28"/>
          <w:lang w:val="en-GB" w:eastAsia="en-US"/>
        </w:rPr>
        <w:t>’’</w:t>
      </w:r>
      <w:r w:rsidRPr="00833BD7">
        <w:rPr>
          <w:rFonts w:eastAsiaTheme="minorHAnsi"/>
          <w:i/>
          <w:sz w:val="28"/>
          <w:szCs w:val="28"/>
          <w:lang w:eastAsia="en-US"/>
        </w:rPr>
        <w:t>Pe parcursul exerciţiului bugetar, autorităţile deliberative pot aproba rectificarea bugetelor ca urmare a unor propuneri fundamentate ale ordonatorilor principali de credite. Rectificărilor bugetelor locale li se vor aplica aceleaşi proceduri ca şi aprobării iniţiale a acestora, cu excepţia termenelor din calendarul bugeta</w:t>
      </w:r>
      <w:r w:rsidR="002178B9" w:rsidRPr="00833BD7">
        <w:rPr>
          <w:rFonts w:eastAsiaTheme="minorHAnsi"/>
          <w:i/>
          <w:sz w:val="28"/>
          <w:szCs w:val="28"/>
          <w:lang w:eastAsia="en-US"/>
        </w:rPr>
        <w:t>r</w:t>
      </w:r>
      <w:r w:rsidRPr="00833BD7">
        <w:rPr>
          <w:rFonts w:eastAsiaTheme="minorHAnsi"/>
          <w:i/>
          <w:sz w:val="28"/>
          <w:szCs w:val="28"/>
          <w:lang w:eastAsia="en-US"/>
        </w:rPr>
        <w:t xml:space="preserve"> și art.49,alin.4 virările de credite bugetare de la un capitol la alt capitol al clasificației bugetare și de la un program la altul se aprobă de autoritățile deliberative, pe baza justificărilor corespunzătoare ale ordonatorilor principali de credite, și se pot efectua înainte de angajarea cheltuielilor.</w:t>
      </w:r>
    </w:p>
    <w:p w:rsidR="00496560" w:rsidRPr="00833BD7" w:rsidRDefault="00496560" w:rsidP="00496560">
      <w:pPr>
        <w:autoSpaceDE w:val="0"/>
        <w:autoSpaceDN w:val="0"/>
        <w:adjustRightInd w:val="0"/>
        <w:jc w:val="both"/>
        <w:rPr>
          <w:rFonts w:eastAsiaTheme="minorHAnsi"/>
          <w:i/>
          <w:sz w:val="28"/>
          <w:szCs w:val="28"/>
          <w:lang w:eastAsia="en-US"/>
        </w:rPr>
      </w:pPr>
      <w:r w:rsidRPr="00833BD7">
        <w:rPr>
          <w:rFonts w:eastAsiaTheme="minorHAnsi"/>
          <w:i/>
          <w:sz w:val="28"/>
          <w:szCs w:val="28"/>
          <w:lang w:eastAsia="en-US"/>
        </w:rPr>
        <w:tab/>
      </w:r>
      <w:r w:rsidRPr="00833BD7">
        <w:rPr>
          <w:rFonts w:eastAsiaTheme="minorHAnsi"/>
          <w:i/>
          <w:sz w:val="28"/>
          <w:szCs w:val="28"/>
          <w:lang w:eastAsia="en-US"/>
        </w:rPr>
        <w:tab/>
      </w:r>
      <w:r w:rsidRPr="00833BD7">
        <w:rPr>
          <w:rFonts w:eastAsiaTheme="minorHAnsi"/>
          <w:i/>
          <w:sz w:val="28"/>
          <w:szCs w:val="28"/>
          <w:lang w:eastAsia="en-US"/>
        </w:rPr>
        <w:tab/>
        <w:t>Potrivit prevederilor art.36 alin.2,</w:t>
      </w:r>
      <w:r w:rsidR="00C90DE1" w:rsidRPr="00833BD7">
        <w:rPr>
          <w:rFonts w:eastAsiaTheme="minorHAnsi"/>
          <w:i/>
          <w:sz w:val="28"/>
          <w:szCs w:val="28"/>
          <w:lang w:eastAsia="en-US"/>
        </w:rPr>
        <w:t xml:space="preserve"> </w:t>
      </w:r>
      <w:r w:rsidRPr="00833BD7">
        <w:rPr>
          <w:rFonts w:eastAsiaTheme="minorHAnsi"/>
          <w:i/>
          <w:sz w:val="28"/>
          <w:szCs w:val="28"/>
          <w:lang w:eastAsia="en-US"/>
        </w:rPr>
        <w:t>lit.b,</w:t>
      </w:r>
      <w:r w:rsidR="00E9598C" w:rsidRPr="00833BD7">
        <w:rPr>
          <w:rFonts w:eastAsiaTheme="minorHAnsi"/>
          <w:i/>
          <w:sz w:val="28"/>
          <w:szCs w:val="28"/>
          <w:lang w:eastAsia="en-US"/>
        </w:rPr>
        <w:t xml:space="preserve"> </w:t>
      </w:r>
      <w:r w:rsidRPr="00833BD7">
        <w:rPr>
          <w:rFonts w:eastAsiaTheme="minorHAnsi"/>
          <w:i/>
          <w:sz w:val="28"/>
          <w:szCs w:val="28"/>
          <w:lang w:eastAsia="en-US"/>
        </w:rPr>
        <w:t>alin.4 lit.a și art.45 din Legea nr.215/2001,</w:t>
      </w:r>
      <w:r w:rsidR="00184322" w:rsidRPr="00833BD7">
        <w:rPr>
          <w:rFonts w:eastAsiaTheme="minorHAnsi"/>
          <w:i/>
          <w:sz w:val="28"/>
          <w:szCs w:val="28"/>
          <w:lang w:eastAsia="en-US"/>
        </w:rPr>
        <w:t xml:space="preserve"> </w:t>
      </w:r>
      <w:r w:rsidRPr="00833BD7">
        <w:rPr>
          <w:rFonts w:eastAsiaTheme="minorHAnsi"/>
          <w:i/>
          <w:sz w:val="28"/>
          <w:szCs w:val="28"/>
          <w:lang w:eastAsia="en-US"/>
        </w:rPr>
        <w:t>republicată privind administrația publică locală, Consiliul Local în exercitarea atribuțiilor privind dezvoltarea economică-socială și de mediu a municipiului, aprobă, la propunerea primarului, bugetul local, virările de credite, modul de utilizare a rezervei bugetare și contul de încheiere a exercițiului bugetar.</w:t>
      </w:r>
    </w:p>
    <w:p w:rsidR="00496560" w:rsidRPr="00833BD7" w:rsidRDefault="00496560" w:rsidP="00496560">
      <w:pPr>
        <w:autoSpaceDE w:val="0"/>
        <w:autoSpaceDN w:val="0"/>
        <w:adjustRightInd w:val="0"/>
        <w:jc w:val="both"/>
        <w:rPr>
          <w:rFonts w:eastAsiaTheme="minorHAnsi"/>
          <w:i/>
          <w:sz w:val="28"/>
          <w:szCs w:val="28"/>
          <w:lang w:eastAsia="en-US"/>
        </w:rPr>
      </w:pPr>
      <w:r w:rsidRPr="00833BD7">
        <w:rPr>
          <w:rFonts w:eastAsiaTheme="minorHAnsi"/>
          <w:i/>
          <w:sz w:val="28"/>
          <w:szCs w:val="28"/>
          <w:lang w:eastAsia="en-US"/>
        </w:rPr>
        <w:t xml:space="preserve">                               Prin urmare, pentru administrarea în bune condiții a fondurilor publice, în condiții de eficiență și echilibru a bugetul local al Municipiului Dej, în calitate de ordonator principal de credite, propun rectificarea bugetului local pe anul 201</w:t>
      </w:r>
      <w:r w:rsidR="00A86698" w:rsidRPr="00833BD7">
        <w:rPr>
          <w:rFonts w:eastAsiaTheme="minorHAnsi"/>
          <w:i/>
          <w:sz w:val="28"/>
          <w:szCs w:val="28"/>
          <w:lang w:eastAsia="en-US"/>
        </w:rPr>
        <w:t>8</w:t>
      </w:r>
      <w:r w:rsidRPr="00833BD7">
        <w:rPr>
          <w:rFonts w:eastAsiaTheme="minorHAnsi"/>
          <w:i/>
          <w:sz w:val="28"/>
          <w:szCs w:val="28"/>
          <w:lang w:eastAsia="en-US"/>
        </w:rPr>
        <w:t>, conform proiectului de hotărâre.</w:t>
      </w:r>
    </w:p>
    <w:p w:rsidR="00496560" w:rsidRPr="00833BD7" w:rsidRDefault="00496560" w:rsidP="00496560">
      <w:pPr>
        <w:autoSpaceDE w:val="0"/>
        <w:autoSpaceDN w:val="0"/>
        <w:adjustRightInd w:val="0"/>
        <w:jc w:val="both"/>
        <w:rPr>
          <w:rFonts w:eastAsiaTheme="minorHAnsi"/>
          <w:i/>
          <w:sz w:val="28"/>
          <w:szCs w:val="28"/>
          <w:lang w:eastAsia="en-US"/>
        </w:rPr>
      </w:pPr>
    </w:p>
    <w:p w:rsidR="00496560" w:rsidRPr="00833BD7" w:rsidRDefault="00496560" w:rsidP="00496560">
      <w:pPr>
        <w:autoSpaceDE w:val="0"/>
        <w:autoSpaceDN w:val="0"/>
        <w:adjustRightInd w:val="0"/>
        <w:jc w:val="both"/>
        <w:rPr>
          <w:rFonts w:eastAsiaTheme="minorHAnsi"/>
          <w:i/>
          <w:sz w:val="28"/>
          <w:szCs w:val="28"/>
          <w:lang w:eastAsia="en-US"/>
        </w:rPr>
      </w:pPr>
      <w:r w:rsidRPr="00833BD7">
        <w:rPr>
          <w:rFonts w:eastAsiaTheme="minorHAnsi"/>
          <w:i/>
          <w:sz w:val="28"/>
          <w:szCs w:val="28"/>
          <w:lang w:eastAsia="en-US"/>
        </w:rPr>
        <w:tab/>
      </w:r>
      <w:r w:rsidRPr="00833BD7">
        <w:rPr>
          <w:rFonts w:eastAsiaTheme="minorHAnsi"/>
          <w:i/>
          <w:sz w:val="28"/>
          <w:szCs w:val="28"/>
          <w:lang w:eastAsia="en-US"/>
        </w:rPr>
        <w:tab/>
      </w:r>
      <w:r w:rsidRPr="00833BD7">
        <w:rPr>
          <w:rFonts w:eastAsiaTheme="minorHAnsi"/>
          <w:i/>
          <w:sz w:val="28"/>
          <w:szCs w:val="28"/>
          <w:lang w:eastAsia="en-US"/>
        </w:rPr>
        <w:tab/>
      </w:r>
      <w:r w:rsidRPr="00833BD7">
        <w:rPr>
          <w:rFonts w:eastAsiaTheme="minorHAnsi"/>
          <w:i/>
          <w:sz w:val="28"/>
          <w:szCs w:val="28"/>
          <w:lang w:eastAsia="en-US"/>
        </w:rPr>
        <w:tab/>
      </w:r>
    </w:p>
    <w:p w:rsidR="00496560" w:rsidRPr="00833BD7" w:rsidRDefault="00496560" w:rsidP="00496560">
      <w:pPr>
        <w:autoSpaceDE w:val="0"/>
        <w:autoSpaceDN w:val="0"/>
        <w:adjustRightInd w:val="0"/>
        <w:jc w:val="both"/>
        <w:rPr>
          <w:rFonts w:eastAsiaTheme="minorHAnsi"/>
          <w:i/>
          <w:sz w:val="28"/>
          <w:szCs w:val="28"/>
          <w:lang w:eastAsia="en-US"/>
        </w:rPr>
      </w:pPr>
    </w:p>
    <w:p w:rsidR="00496560" w:rsidRPr="00833BD7" w:rsidRDefault="00496560" w:rsidP="00496560">
      <w:pPr>
        <w:autoSpaceDE w:val="0"/>
        <w:autoSpaceDN w:val="0"/>
        <w:adjustRightInd w:val="0"/>
        <w:jc w:val="both"/>
        <w:rPr>
          <w:rFonts w:eastAsiaTheme="minorHAnsi"/>
          <w:i/>
          <w:sz w:val="28"/>
          <w:szCs w:val="28"/>
          <w:lang w:eastAsia="en-US"/>
        </w:rPr>
      </w:pPr>
    </w:p>
    <w:p w:rsidR="00496560" w:rsidRPr="00833BD7" w:rsidRDefault="00496560" w:rsidP="00496560">
      <w:pPr>
        <w:autoSpaceDE w:val="0"/>
        <w:autoSpaceDN w:val="0"/>
        <w:adjustRightInd w:val="0"/>
        <w:jc w:val="center"/>
        <w:rPr>
          <w:rFonts w:eastAsiaTheme="minorHAnsi"/>
          <w:i/>
          <w:sz w:val="28"/>
          <w:szCs w:val="28"/>
          <w:lang w:eastAsia="en-US"/>
        </w:rPr>
      </w:pPr>
      <w:r w:rsidRPr="00833BD7">
        <w:rPr>
          <w:rFonts w:eastAsiaTheme="minorHAnsi"/>
          <w:i/>
          <w:sz w:val="28"/>
          <w:szCs w:val="28"/>
          <w:lang w:eastAsia="en-US"/>
        </w:rPr>
        <w:t>P R I M A R</w:t>
      </w:r>
    </w:p>
    <w:p w:rsidR="00496560" w:rsidRPr="00833BD7" w:rsidRDefault="00496560" w:rsidP="00D84AA6">
      <w:pPr>
        <w:rPr>
          <w:sz w:val="28"/>
          <w:szCs w:val="28"/>
        </w:rPr>
      </w:pPr>
    </w:p>
    <w:p w:rsidR="00496560" w:rsidRPr="00833BD7" w:rsidRDefault="00496560" w:rsidP="00D84AA6">
      <w:pPr>
        <w:rPr>
          <w:sz w:val="28"/>
          <w:szCs w:val="28"/>
        </w:rPr>
      </w:pPr>
    </w:p>
    <w:p w:rsidR="00496560" w:rsidRPr="00833BD7" w:rsidRDefault="00496560" w:rsidP="00D84AA6">
      <w:pPr>
        <w:rPr>
          <w:sz w:val="28"/>
          <w:szCs w:val="28"/>
        </w:rPr>
      </w:pPr>
    </w:p>
    <w:p w:rsidR="00496560" w:rsidRPr="00833BD7" w:rsidRDefault="00496560" w:rsidP="00D84AA6">
      <w:pPr>
        <w:rPr>
          <w:sz w:val="28"/>
          <w:szCs w:val="28"/>
        </w:rPr>
      </w:pPr>
    </w:p>
    <w:p w:rsidR="00496560" w:rsidRPr="00833BD7" w:rsidRDefault="00496560" w:rsidP="00D84AA6">
      <w:pPr>
        <w:rPr>
          <w:sz w:val="28"/>
          <w:szCs w:val="28"/>
        </w:rPr>
      </w:pPr>
    </w:p>
    <w:p w:rsidR="00496560" w:rsidRPr="00833BD7" w:rsidRDefault="00496560" w:rsidP="00D84AA6">
      <w:pPr>
        <w:rPr>
          <w:sz w:val="28"/>
          <w:szCs w:val="28"/>
        </w:rPr>
      </w:pPr>
    </w:p>
    <w:p w:rsidR="00485476" w:rsidRPr="00833BD7" w:rsidRDefault="00485476"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852AD1" w:rsidRPr="00833BD7" w:rsidRDefault="00852AD1" w:rsidP="00D84AA6">
      <w:pPr>
        <w:rPr>
          <w:sz w:val="28"/>
          <w:szCs w:val="28"/>
        </w:rPr>
      </w:pPr>
    </w:p>
    <w:p w:rsidR="00D84AA6" w:rsidRPr="00833BD7" w:rsidRDefault="00DC3F3E" w:rsidP="00D84AA6">
      <w:pPr>
        <w:rPr>
          <w:sz w:val="28"/>
          <w:szCs w:val="28"/>
        </w:rPr>
      </w:pPr>
      <w:r w:rsidRPr="00833BD7">
        <w:rPr>
          <w:sz w:val="28"/>
          <w:szCs w:val="28"/>
        </w:rPr>
        <w:t>PRIM</w:t>
      </w:r>
      <w:r w:rsidR="00D84AA6" w:rsidRPr="00833BD7">
        <w:rPr>
          <w:sz w:val="28"/>
          <w:szCs w:val="28"/>
        </w:rPr>
        <w:t>ĂRIA MUNICIPIULUI DEJ                        </w:t>
      </w:r>
      <w:r w:rsidR="000017CB" w:rsidRPr="00833BD7">
        <w:rPr>
          <w:sz w:val="28"/>
          <w:szCs w:val="28"/>
        </w:rPr>
        <w:t xml:space="preserve">         </w:t>
      </w:r>
      <w:r w:rsidR="00FA6923" w:rsidRPr="00833BD7">
        <w:rPr>
          <w:sz w:val="28"/>
          <w:szCs w:val="28"/>
        </w:rPr>
        <w:t xml:space="preserve">            </w:t>
      </w:r>
      <w:r w:rsidR="00D84AA6" w:rsidRPr="00833BD7">
        <w:rPr>
          <w:sz w:val="28"/>
          <w:szCs w:val="28"/>
        </w:rPr>
        <w:t xml:space="preserve"> </w:t>
      </w:r>
      <w:r w:rsidR="00FA6923" w:rsidRPr="00833BD7">
        <w:rPr>
          <w:sz w:val="28"/>
          <w:szCs w:val="28"/>
        </w:rPr>
        <w:t xml:space="preserve">   </w:t>
      </w:r>
      <w:r w:rsidR="00D84AA6" w:rsidRPr="00833BD7">
        <w:rPr>
          <w:sz w:val="28"/>
          <w:szCs w:val="28"/>
        </w:rPr>
        <w:t>AVIZAT</w:t>
      </w:r>
    </w:p>
    <w:p w:rsidR="00D84AA6" w:rsidRPr="00833BD7" w:rsidRDefault="00D84AA6" w:rsidP="00D84AA6">
      <w:pPr>
        <w:rPr>
          <w:sz w:val="28"/>
          <w:szCs w:val="28"/>
        </w:rPr>
      </w:pPr>
      <w:r w:rsidRPr="00833BD7">
        <w:rPr>
          <w:sz w:val="28"/>
          <w:szCs w:val="28"/>
        </w:rPr>
        <w:t xml:space="preserve">DIRECŢIA ECONOMICĂ                                        </w:t>
      </w:r>
      <w:r w:rsidR="000017CB" w:rsidRPr="00833BD7">
        <w:rPr>
          <w:sz w:val="28"/>
          <w:szCs w:val="28"/>
        </w:rPr>
        <w:t xml:space="preserve">       </w:t>
      </w:r>
      <w:r w:rsidR="00FA6923" w:rsidRPr="00833BD7">
        <w:rPr>
          <w:sz w:val="28"/>
          <w:szCs w:val="28"/>
        </w:rPr>
        <w:t xml:space="preserve">              </w:t>
      </w:r>
      <w:r w:rsidR="000017CB" w:rsidRPr="00833BD7">
        <w:rPr>
          <w:sz w:val="28"/>
          <w:szCs w:val="28"/>
        </w:rPr>
        <w:t xml:space="preserve"> </w:t>
      </w:r>
      <w:r w:rsidRPr="00833BD7">
        <w:rPr>
          <w:sz w:val="28"/>
          <w:szCs w:val="28"/>
        </w:rPr>
        <w:t>PRIMAR</w:t>
      </w:r>
    </w:p>
    <w:p w:rsidR="00107D62" w:rsidRPr="00833BD7" w:rsidRDefault="00D84AA6" w:rsidP="008C57C3">
      <w:pPr>
        <w:rPr>
          <w:sz w:val="28"/>
          <w:szCs w:val="28"/>
        </w:rPr>
      </w:pPr>
      <w:r w:rsidRPr="00833BD7">
        <w:rPr>
          <w:sz w:val="28"/>
          <w:szCs w:val="28"/>
        </w:rPr>
        <w:t>NR</w:t>
      </w:r>
      <w:r w:rsidR="000E240A" w:rsidRPr="00833BD7">
        <w:rPr>
          <w:sz w:val="28"/>
          <w:szCs w:val="28"/>
        </w:rPr>
        <w:t>.</w:t>
      </w:r>
      <w:r w:rsidR="00BE2FD6" w:rsidRPr="00833BD7">
        <w:rPr>
          <w:sz w:val="28"/>
          <w:szCs w:val="28"/>
        </w:rPr>
        <w:t xml:space="preserve"> </w:t>
      </w:r>
      <w:r w:rsidR="00FA6923" w:rsidRPr="00833BD7">
        <w:rPr>
          <w:sz w:val="28"/>
          <w:szCs w:val="28"/>
        </w:rPr>
        <w:t xml:space="preserve"> </w:t>
      </w:r>
      <w:r w:rsidR="00A86698" w:rsidRPr="00833BD7">
        <w:rPr>
          <w:sz w:val="28"/>
          <w:szCs w:val="28"/>
        </w:rPr>
        <w:t>12.</w:t>
      </w:r>
      <w:r w:rsidR="00601609" w:rsidRPr="00833BD7">
        <w:rPr>
          <w:sz w:val="28"/>
          <w:szCs w:val="28"/>
        </w:rPr>
        <w:t xml:space="preserve"> 609</w:t>
      </w:r>
      <w:r w:rsidR="00A86698" w:rsidRPr="00833BD7">
        <w:rPr>
          <w:sz w:val="28"/>
          <w:szCs w:val="28"/>
        </w:rPr>
        <w:t xml:space="preserve"> </w:t>
      </w:r>
      <w:r w:rsidRPr="00833BD7">
        <w:rPr>
          <w:sz w:val="28"/>
          <w:szCs w:val="28"/>
        </w:rPr>
        <w:t>DIN </w:t>
      </w:r>
      <w:r w:rsidR="0002536C" w:rsidRPr="00833BD7">
        <w:rPr>
          <w:sz w:val="28"/>
          <w:szCs w:val="28"/>
        </w:rPr>
        <w:t xml:space="preserve"> </w:t>
      </w:r>
      <w:r w:rsidR="00A86698" w:rsidRPr="00833BD7">
        <w:rPr>
          <w:sz w:val="28"/>
          <w:szCs w:val="28"/>
        </w:rPr>
        <w:t>1</w:t>
      </w:r>
      <w:r w:rsidR="00601609" w:rsidRPr="00833BD7">
        <w:rPr>
          <w:sz w:val="28"/>
          <w:szCs w:val="28"/>
        </w:rPr>
        <w:t>5</w:t>
      </w:r>
      <w:r w:rsidR="002178B9" w:rsidRPr="00833BD7">
        <w:rPr>
          <w:sz w:val="28"/>
          <w:szCs w:val="28"/>
        </w:rPr>
        <w:t>.0</w:t>
      </w:r>
      <w:r w:rsidR="00A86698" w:rsidRPr="00833BD7">
        <w:rPr>
          <w:sz w:val="28"/>
          <w:szCs w:val="28"/>
        </w:rPr>
        <w:t>5</w:t>
      </w:r>
      <w:r w:rsidR="00C559B9" w:rsidRPr="00833BD7">
        <w:rPr>
          <w:sz w:val="28"/>
          <w:szCs w:val="28"/>
        </w:rPr>
        <w:t>.</w:t>
      </w:r>
      <w:r w:rsidR="00ED4385" w:rsidRPr="00833BD7">
        <w:rPr>
          <w:sz w:val="28"/>
          <w:szCs w:val="28"/>
        </w:rPr>
        <w:t>201</w:t>
      </w:r>
      <w:r w:rsidR="00F924D7" w:rsidRPr="00833BD7">
        <w:rPr>
          <w:sz w:val="28"/>
          <w:szCs w:val="28"/>
        </w:rPr>
        <w:t>8</w:t>
      </w:r>
      <w:r w:rsidR="00107D62" w:rsidRPr="00833BD7">
        <w:rPr>
          <w:sz w:val="28"/>
          <w:szCs w:val="28"/>
        </w:rPr>
        <w:t xml:space="preserve">               </w:t>
      </w:r>
      <w:r w:rsidR="00A45DA2" w:rsidRPr="00833BD7">
        <w:rPr>
          <w:sz w:val="28"/>
          <w:szCs w:val="28"/>
        </w:rPr>
        <w:t xml:space="preserve">       </w:t>
      </w:r>
      <w:r w:rsidR="00107D62" w:rsidRPr="00833BD7">
        <w:rPr>
          <w:sz w:val="28"/>
          <w:szCs w:val="28"/>
        </w:rPr>
        <w:t xml:space="preserve">            </w:t>
      </w:r>
      <w:r w:rsidR="000017CB" w:rsidRPr="00833BD7">
        <w:rPr>
          <w:sz w:val="28"/>
          <w:szCs w:val="28"/>
        </w:rPr>
        <w:t xml:space="preserve">       </w:t>
      </w:r>
      <w:r w:rsidR="00A75937" w:rsidRPr="00833BD7">
        <w:rPr>
          <w:sz w:val="28"/>
          <w:szCs w:val="28"/>
        </w:rPr>
        <w:t xml:space="preserve">   </w:t>
      </w:r>
      <w:r w:rsidR="00107D62" w:rsidRPr="00833BD7">
        <w:rPr>
          <w:sz w:val="28"/>
          <w:szCs w:val="28"/>
        </w:rPr>
        <w:t xml:space="preserve">  Ing.MORAR COSTAN</w:t>
      </w:r>
    </w:p>
    <w:p w:rsidR="00107D62" w:rsidRPr="00833BD7" w:rsidRDefault="00107D62" w:rsidP="008C57C3">
      <w:pPr>
        <w:rPr>
          <w:sz w:val="28"/>
          <w:szCs w:val="28"/>
        </w:rPr>
      </w:pPr>
    </w:p>
    <w:p w:rsidR="00822395" w:rsidRPr="00833BD7" w:rsidRDefault="00822395" w:rsidP="008C57C3">
      <w:pPr>
        <w:rPr>
          <w:sz w:val="28"/>
          <w:szCs w:val="28"/>
        </w:rPr>
      </w:pPr>
    </w:p>
    <w:p w:rsidR="00224880" w:rsidRPr="00833BD7" w:rsidRDefault="00224880" w:rsidP="008C57C3">
      <w:pPr>
        <w:rPr>
          <w:sz w:val="28"/>
          <w:szCs w:val="28"/>
        </w:rPr>
      </w:pPr>
    </w:p>
    <w:p w:rsidR="00B35DA5" w:rsidRPr="00833BD7" w:rsidRDefault="00FF35E5" w:rsidP="007E7D25">
      <w:pPr>
        <w:rPr>
          <w:b/>
          <w:sz w:val="28"/>
          <w:szCs w:val="28"/>
        </w:rPr>
      </w:pPr>
      <w:r w:rsidRPr="00833BD7">
        <w:rPr>
          <w:sz w:val="28"/>
          <w:szCs w:val="28"/>
        </w:rPr>
        <w:t xml:space="preserve">                                             </w:t>
      </w:r>
      <w:r w:rsidR="008C57C3" w:rsidRPr="00833BD7">
        <w:rPr>
          <w:sz w:val="28"/>
          <w:szCs w:val="28"/>
        </w:rPr>
        <w:t xml:space="preserve">                      </w:t>
      </w:r>
      <w:r w:rsidR="00D84AA6" w:rsidRPr="00833BD7">
        <w:rPr>
          <w:b/>
          <w:sz w:val="28"/>
          <w:szCs w:val="28"/>
        </w:rPr>
        <w:t>R A P O R T</w:t>
      </w:r>
    </w:p>
    <w:p w:rsidR="00CB40FC" w:rsidRPr="00833BD7" w:rsidRDefault="00D84AA6" w:rsidP="001A52B8">
      <w:pPr>
        <w:ind w:left="1134" w:right="567" w:firstLine="282"/>
        <w:jc w:val="center"/>
        <w:rPr>
          <w:sz w:val="28"/>
          <w:szCs w:val="28"/>
          <w:lang w:val="fr-FR"/>
        </w:rPr>
      </w:pPr>
      <w:r w:rsidRPr="00833BD7">
        <w:rPr>
          <w:sz w:val="28"/>
          <w:szCs w:val="28"/>
        </w:rPr>
        <w:t xml:space="preserve">al  Direcţiei Economice privind </w:t>
      </w:r>
      <w:r w:rsidR="00323C66" w:rsidRPr="00833BD7">
        <w:rPr>
          <w:sz w:val="28"/>
          <w:szCs w:val="28"/>
        </w:rPr>
        <w:t xml:space="preserve"> </w:t>
      </w:r>
      <w:sdt>
        <w:sdtPr>
          <w:rPr>
            <w:sz w:val="28"/>
            <w:szCs w:val="28"/>
          </w:rPr>
          <w:alias w:val="Nume proiect HCL"/>
          <w:tag w:val="Nume_x0020_proiect_x0020_HCL"/>
          <w:id w:val="-1550296978"/>
          <w:placeholder>
            <w:docPart w:val="33D11C75C0814EBDB77819B366A0104E"/>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833BD7">
            <w:rPr>
              <w:sz w:val="28"/>
              <w:szCs w:val="28"/>
            </w:rPr>
            <w:t>aprobarea rectificării buget</w:t>
          </w:r>
          <w:r w:rsidR="009A1029" w:rsidRPr="00833BD7">
            <w:rPr>
              <w:sz w:val="28"/>
              <w:szCs w:val="28"/>
            </w:rPr>
            <w:t>ului local al municipiului Dej</w:t>
          </w:r>
        </w:sdtContent>
      </w:sdt>
      <w:r w:rsidR="0073697F">
        <w:rPr>
          <w:sz w:val="28"/>
          <w:szCs w:val="28"/>
        </w:rPr>
        <w:t xml:space="preserve"> trim III 2018</w:t>
      </w:r>
      <w:bookmarkStart w:id="0" w:name="_GoBack"/>
      <w:bookmarkEnd w:id="0"/>
    </w:p>
    <w:p w:rsidR="001911BE" w:rsidRPr="00833BD7" w:rsidRDefault="001911BE" w:rsidP="005E5101">
      <w:pPr>
        <w:ind w:firstLine="708"/>
        <w:jc w:val="both"/>
        <w:rPr>
          <w:sz w:val="28"/>
          <w:szCs w:val="28"/>
        </w:rPr>
      </w:pPr>
    </w:p>
    <w:p w:rsidR="005E5101" w:rsidRPr="00833BD7" w:rsidRDefault="005E5101" w:rsidP="00485476">
      <w:pPr>
        <w:ind w:firstLine="708"/>
        <w:jc w:val="both"/>
        <w:rPr>
          <w:sz w:val="28"/>
          <w:szCs w:val="28"/>
          <w:lang w:val="en-US"/>
        </w:rPr>
      </w:pPr>
      <w:r w:rsidRPr="00833BD7">
        <w:rPr>
          <w:sz w:val="28"/>
          <w:szCs w:val="28"/>
        </w:rPr>
        <w:t>În conformitate cu</w:t>
      </w:r>
      <w:r w:rsidRPr="00833BD7">
        <w:rPr>
          <w:sz w:val="28"/>
          <w:szCs w:val="28"/>
          <w:lang w:val="en-US"/>
        </w:rPr>
        <w:t>:</w:t>
      </w:r>
    </w:p>
    <w:p w:rsidR="005E5101" w:rsidRPr="00833BD7" w:rsidRDefault="005E5101" w:rsidP="00485476">
      <w:pPr>
        <w:numPr>
          <w:ilvl w:val="0"/>
          <w:numId w:val="12"/>
        </w:numPr>
        <w:jc w:val="both"/>
        <w:rPr>
          <w:sz w:val="28"/>
          <w:szCs w:val="28"/>
          <w:lang w:val="en-US"/>
        </w:rPr>
      </w:pPr>
      <w:r w:rsidRPr="00833BD7">
        <w:rPr>
          <w:sz w:val="28"/>
          <w:szCs w:val="28"/>
          <w:lang w:val="en-US"/>
        </w:rPr>
        <w:t>Prevederile art.19 alin(2) din Legea nr.273/2006 privind finanțele publice locale cu privire la rectificarea bugetului de venituri și cheltuieli</w:t>
      </w:r>
    </w:p>
    <w:p w:rsidR="005E5101" w:rsidRPr="00833BD7" w:rsidRDefault="005E5101" w:rsidP="00485476">
      <w:pPr>
        <w:jc w:val="both"/>
        <w:rPr>
          <w:sz w:val="28"/>
          <w:szCs w:val="28"/>
        </w:rPr>
      </w:pPr>
      <w:r w:rsidRPr="00833BD7">
        <w:rPr>
          <w:sz w:val="28"/>
          <w:szCs w:val="28"/>
        </w:rPr>
        <w:tab/>
      </w:r>
      <w:r w:rsidRPr="00833BD7">
        <w:rPr>
          <w:sz w:val="28"/>
          <w:szCs w:val="28"/>
        </w:rPr>
        <w:tab/>
        <w:t>- prevederilor art. 36 alin.4 lit. a)  din Legea nr. 215/2001, republicată privind administraţia publică locală.</w:t>
      </w:r>
    </w:p>
    <w:p w:rsidR="005E5101" w:rsidRPr="00833BD7" w:rsidRDefault="005E5101" w:rsidP="00485476">
      <w:pPr>
        <w:jc w:val="both"/>
        <w:rPr>
          <w:sz w:val="28"/>
          <w:szCs w:val="28"/>
        </w:rPr>
      </w:pPr>
    </w:p>
    <w:p w:rsidR="005F32BB" w:rsidRPr="00833BD7" w:rsidRDefault="005F32BB" w:rsidP="00485476">
      <w:pPr>
        <w:jc w:val="both"/>
        <w:rPr>
          <w:sz w:val="28"/>
          <w:szCs w:val="28"/>
        </w:rPr>
      </w:pPr>
    </w:p>
    <w:p w:rsidR="00404C9D" w:rsidRPr="00833BD7" w:rsidRDefault="00404C9D" w:rsidP="00404C9D">
      <w:pPr>
        <w:pStyle w:val="Listparagraf"/>
        <w:numPr>
          <w:ilvl w:val="0"/>
          <w:numId w:val="20"/>
        </w:numPr>
        <w:jc w:val="both"/>
        <w:rPr>
          <w:b/>
          <w:caps/>
          <w:sz w:val="28"/>
          <w:szCs w:val="28"/>
        </w:rPr>
      </w:pPr>
      <w:r w:rsidRPr="00833BD7">
        <w:rPr>
          <w:b/>
          <w:caps/>
          <w:sz w:val="28"/>
          <w:szCs w:val="28"/>
        </w:rPr>
        <w:t xml:space="preserve">Suplimentarea bugetului de venituri și cheltuieli a municipiului Dej </w:t>
      </w:r>
    </w:p>
    <w:p w:rsidR="00404C9D" w:rsidRPr="00833BD7" w:rsidRDefault="00404C9D" w:rsidP="00404C9D">
      <w:pPr>
        <w:pStyle w:val="Listparagraf"/>
        <w:ind w:left="1080"/>
        <w:jc w:val="both"/>
        <w:rPr>
          <w:b/>
          <w:sz w:val="28"/>
          <w:szCs w:val="28"/>
        </w:rPr>
      </w:pPr>
    </w:p>
    <w:p w:rsidR="00636969" w:rsidRPr="00833BD7" w:rsidRDefault="00636969" w:rsidP="00636969">
      <w:pPr>
        <w:pStyle w:val="Listparagraf"/>
        <w:ind w:left="180" w:firstLine="540"/>
        <w:jc w:val="both"/>
        <w:rPr>
          <w:sz w:val="28"/>
          <w:szCs w:val="28"/>
        </w:rPr>
      </w:pPr>
      <w:r w:rsidRPr="00833BD7">
        <w:rPr>
          <w:sz w:val="28"/>
          <w:szCs w:val="28"/>
        </w:rPr>
        <w:t>În baza contractului înregistrat la OCPI Cluj sub nr. 3843/26.04.2018  și la UATM Dej sub nr. 11.551/03.05.2018 pentru finanțarea în cadrul Programului  național de cadastru și carte funciară a lucrărilor de înregistrare sistematică inițiate de UAT pentru sectoare cadastrale, prin care OCPI Cluj a aprobat alocarea sumei de 155 mii lei pentru finanțarea  lucrărilor de cadastrare</w:t>
      </w:r>
      <w:r w:rsidR="00440F00" w:rsidRPr="00833BD7">
        <w:rPr>
          <w:sz w:val="28"/>
          <w:szCs w:val="28"/>
        </w:rPr>
        <w:t>.</w:t>
      </w:r>
    </w:p>
    <w:p w:rsidR="0072779E" w:rsidRPr="00833BD7" w:rsidRDefault="00440F00" w:rsidP="00636969">
      <w:pPr>
        <w:pStyle w:val="Listparagraf"/>
        <w:ind w:left="180" w:firstLine="540"/>
        <w:jc w:val="both"/>
        <w:rPr>
          <w:sz w:val="28"/>
          <w:szCs w:val="28"/>
        </w:rPr>
      </w:pPr>
      <w:r w:rsidRPr="00833BD7">
        <w:rPr>
          <w:sz w:val="28"/>
          <w:szCs w:val="28"/>
        </w:rPr>
        <w:t xml:space="preserve">În baza adresei nr. 15.815 din 21.06.2018, Biroul programe dezvoltare solicită suplimentarea bugetului de venituri și cheltuieli atât la parte de venituri cât și la parte de cheltuieli cu suma de </w:t>
      </w:r>
      <w:r w:rsidR="009C7214" w:rsidRPr="00833BD7">
        <w:rPr>
          <w:sz w:val="28"/>
          <w:szCs w:val="28"/>
        </w:rPr>
        <w:t>575,54</w:t>
      </w:r>
      <w:r w:rsidR="0072779E" w:rsidRPr="00833BD7">
        <w:rPr>
          <w:sz w:val="28"/>
          <w:szCs w:val="28"/>
        </w:rPr>
        <w:t xml:space="preserve"> mii lei în baza contractelor încheiate cu AM-POR pentru lucrările:</w:t>
      </w:r>
    </w:p>
    <w:p w:rsidR="0072779E" w:rsidRPr="00833BD7" w:rsidRDefault="0072779E" w:rsidP="001F3A34">
      <w:pPr>
        <w:pStyle w:val="Listparagraf"/>
        <w:numPr>
          <w:ilvl w:val="0"/>
          <w:numId w:val="21"/>
        </w:numPr>
        <w:ind w:left="180" w:firstLine="540"/>
        <w:jc w:val="both"/>
        <w:rPr>
          <w:sz w:val="28"/>
          <w:szCs w:val="28"/>
        </w:rPr>
      </w:pPr>
      <w:r w:rsidRPr="00833BD7">
        <w:rPr>
          <w:sz w:val="28"/>
          <w:szCs w:val="28"/>
        </w:rPr>
        <w:t xml:space="preserve">Modernizare infrastructură străzi pentru accesul între zona centrală și Ocna Dej cod proiect 118103 – </w:t>
      </w:r>
      <w:r w:rsidR="009C7214" w:rsidRPr="00833BD7">
        <w:rPr>
          <w:sz w:val="28"/>
          <w:szCs w:val="28"/>
        </w:rPr>
        <w:t>386,05</w:t>
      </w:r>
      <w:r w:rsidRPr="00833BD7">
        <w:rPr>
          <w:sz w:val="28"/>
          <w:szCs w:val="28"/>
        </w:rPr>
        <w:t xml:space="preserve"> mii lei</w:t>
      </w:r>
    </w:p>
    <w:p w:rsidR="00440F00" w:rsidRPr="00833BD7" w:rsidRDefault="0072779E" w:rsidP="001F3A34">
      <w:pPr>
        <w:pStyle w:val="Listparagraf"/>
        <w:numPr>
          <w:ilvl w:val="0"/>
          <w:numId w:val="21"/>
        </w:numPr>
        <w:ind w:left="180" w:firstLine="540"/>
        <w:jc w:val="both"/>
        <w:rPr>
          <w:sz w:val="28"/>
          <w:szCs w:val="28"/>
        </w:rPr>
      </w:pPr>
      <w:r w:rsidRPr="00833BD7">
        <w:rPr>
          <w:sz w:val="28"/>
          <w:szCs w:val="28"/>
        </w:rPr>
        <w:t xml:space="preserve">Amenajarea zonei pietonale centrale în vederea reducerii emisiilor de carbon din zona centrală a municipiului Dej, cod proiect 118102  - 189,49 mii lei </w:t>
      </w:r>
    </w:p>
    <w:p w:rsidR="00636969" w:rsidRPr="00833BD7" w:rsidRDefault="00636969" w:rsidP="00636969">
      <w:pPr>
        <w:pStyle w:val="Listparagraf"/>
        <w:ind w:left="180" w:firstLine="540"/>
        <w:jc w:val="both"/>
        <w:rPr>
          <w:sz w:val="28"/>
          <w:szCs w:val="28"/>
        </w:rPr>
      </w:pPr>
      <w:r w:rsidRPr="00833BD7">
        <w:rPr>
          <w:sz w:val="28"/>
          <w:szCs w:val="28"/>
        </w:rPr>
        <w:t>Urmare  semnării a 4 contracte cu Ministerul Dezvoltării Regionale și Administrației Publice</w:t>
      </w:r>
      <w:r w:rsidR="001E5AD0" w:rsidRPr="00833BD7">
        <w:rPr>
          <w:sz w:val="28"/>
          <w:szCs w:val="28"/>
        </w:rPr>
        <w:t xml:space="preserve">, se impune suplimentarea bugetului de venituri și cheltuieli cu suma de 6.797,27 mii lei </w:t>
      </w:r>
      <w:r w:rsidRPr="00833BD7">
        <w:rPr>
          <w:sz w:val="28"/>
          <w:szCs w:val="28"/>
        </w:rPr>
        <w:t xml:space="preserve"> după cum urmează</w:t>
      </w:r>
      <w:r w:rsidR="001E5AD0" w:rsidRPr="00833BD7">
        <w:rPr>
          <w:sz w:val="28"/>
          <w:szCs w:val="28"/>
        </w:rPr>
        <w:t>:</w:t>
      </w:r>
    </w:p>
    <w:p w:rsidR="001E5AD0" w:rsidRPr="00833BD7" w:rsidRDefault="001E5AD0" w:rsidP="00636969">
      <w:pPr>
        <w:pStyle w:val="Listparagraf"/>
        <w:ind w:left="180" w:firstLine="540"/>
        <w:jc w:val="both"/>
        <w:rPr>
          <w:sz w:val="28"/>
          <w:szCs w:val="28"/>
        </w:rPr>
      </w:pPr>
    </w:p>
    <w:tbl>
      <w:tblPr>
        <w:tblW w:w="10644" w:type="dxa"/>
        <w:tblLook w:val="04A0" w:firstRow="1" w:lastRow="0" w:firstColumn="1" w:lastColumn="0" w:noHBand="0" w:noVBand="1"/>
      </w:tblPr>
      <w:tblGrid>
        <w:gridCol w:w="2218"/>
        <w:gridCol w:w="6997"/>
        <w:gridCol w:w="1429"/>
      </w:tblGrid>
      <w:tr w:rsidR="009A1029" w:rsidRPr="00833BD7" w:rsidTr="00787DC7">
        <w:trPr>
          <w:trHeight w:val="610"/>
        </w:trPr>
        <w:tc>
          <w:tcPr>
            <w:tcW w:w="2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AD0" w:rsidRPr="00833BD7" w:rsidRDefault="001E5AD0">
            <w:pPr>
              <w:jc w:val="center"/>
              <w:rPr>
                <w:rFonts w:ascii="Calibri" w:hAnsi="Calibri" w:cs="Calibri"/>
              </w:rPr>
            </w:pPr>
            <w:r w:rsidRPr="00833BD7">
              <w:rPr>
                <w:rFonts w:ascii="Calibri" w:hAnsi="Calibri" w:cs="Calibri"/>
              </w:rPr>
              <w:t>Contract nr.</w:t>
            </w:r>
          </w:p>
        </w:tc>
        <w:tc>
          <w:tcPr>
            <w:tcW w:w="69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AD0" w:rsidRPr="00833BD7" w:rsidRDefault="001E5AD0">
            <w:pPr>
              <w:jc w:val="center"/>
              <w:rPr>
                <w:rFonts w:ascii="Calibri" w:hAnsi="Calibri" w:cs="Calibri"/>
              </w:rPr>
            </w:pPr>
            <w:r w:rsidRPr="00833BD7">
              <w:rPr>
                <w:rFonts w:ascii="Calibri" w:hAnsi="Calibri" w:cs="Calibri"/>
              </w:rPr>
              <w:t>Denumire obiectiv</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1E5AD0" w:rsidRPr="00833BD7" w:rsidRDefault="001E5AD0">
            <w:pPr>
              <w:jc w:val="center"/>
              <w:rPr>
                <w:rFonts w:ascii="Calibri" w:hAnsi="Calibri" w:cs="Calibri"/>
              </w:rPr>
            </w:pPr>
            <w:r w:rsidRPr="00833BD7">
              <w:rPr>
                <w:rFonts w:ascii="Calibri" w:hAnsi="Calibri" w:cs="Calibri"/>
              </w:rPr>
              <w:t>2018</w:t>
            </w:r>
          </w:p>
        </w:tc>
      </w:tr>
      <w:tr w:rsidR="009A1029" w:rsidRPr="00833BD7" w:rsidTr="00787DC7">
        <w:trPr>
          <w:trHeight w:val="655"/>
        </w:trPr>
        <w:tc>
          <w:tcPr>
            <w:tcW w:w="2218" w:type="dxa"/>
            <w:vMerge/>
            <w:tcBorders>
              <w:top w:val="single" w:sz="4" w:space="0" w:color="auto"/>
              <w:left w:val="single" w:sz="4" w:space="0" w:color="auto"/>
              <w:bottom w:val="single" w:sz="4" w:space="0" w:color="auto"/>
              <w:right w:val="single" w:sz="4" w:space="0" w:color="auto"/>
            </w:tcBorders>
            <w:vAlign w:val="center"/>
            <w:hideMark/>
          </w:tcPr>
          <w:p w:rsidR="001E5AD0" w:rsidRPr="00833BD7" w:rsidRDefault="001E5AD0">
            <w:pPr>
              <w:rPr>
                <w:rFonts w:ascii="Calibri" w:hAnsi="Calibri" w:cs="Calibri"/>
              </w:rPr>
            </w:pPr>
          </w:p>
        </w:tc>
        <w:tc>
          <w:tcPr>
            <w:tcW w:w="6997" w:type="dxa"/>
            <w:vMerge/>
            <w:tcBorders>
              <w:top w:val="single" w:sz="4" w:space="0" w:color="auto"/>
              <w:left w:val="single" w:sz="4" w:space="0" w:color="auto"/>
              <w:bottom w:val="single" w:sz="4" w:space="0" w:color="auto"/>
              <w:right w:val="single" w:sz="4" w:space="0" w:color="auto"/>
            </w:tcBorders>
            <w:vAlign w:val="center"/>
            <w:hideMark/>
          </w:tcPr>
          <w:p w:rsidR="001E5AD0" w:rsidRPr="00833BD7" w:rsidRDefault="001E5AD0">
            <w:pPr>
              <w:rPr>
                <w:rFonts w:ascii="Calibri" w:hAnsi="Calibri" w:cs="Calibri"/>
              </w:rPr>
            </w:pPr>
          </w:p>
        </w:tc>
        <w:tc>
          <w:tcPr>
            <w:tcW w:w="1429" w:type="dxa"/>
            <w:tcBorders>
              <w:top w:val="nil"/>
              <w:left w:val="nil"/>
              <w:bottom w:val="single" w:sz="4" w:space="0" w:color="auto"/>
              <w:right w:val="single" w:sz="4" w:space="0" w:color="auto"/>
            </w:tcBorders>
            <w:shd w:val="clear" w:color="auto" w:fill="auto"/>
            <w:vAlign w:val="bottom"/>
            <w:hideMark/>
          </w:tcPr>
          <w:p w:rsidR="001E5AD0" w:rsidRPr="00833BD7" w:rsidRDefault="001E5AD0">
            <w:pPr>
              <w:rPr>
                <w:rFonts w:ascii="Calibri" w:hAnsi="Calibri" w:cs="Calibri"/>
              </w:rPr>
            </w:pPr>
            <w:r w:rsidRPr="00833BD7">
              <w:rPr>
                <w:rFonts w:ascii="Calibri" w:hAnsi="Calibri" w:cs="Calibri"/>
              </w:rPr>
              <w:t xml:space="preserve">Finantare </w:t>
            </w:r>
            <w:r w:rsidRPr="00833BD7">
              <w:rPr>
                <w:rFonts w:ascii="Calibri" w:hAnsi="Calibri" w:cs="Calibri"/>
              </w:rPr>
              <w:br/>
              <w:t>din MDRAP</w:t>
            </w:r>
          </w:p>
        </w:tc>
      </w:tr>
      <w:tr w:rsidR="009A1029" w:rsidRPr="00833BD7" w:rsidTr="00787DC7">
        <w:trPr>
          <w:trHeight w:val="610"/>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rsidR="001E5AD0" w:rsidRPr="00833BD7" w:rsidRDefault="001E5AD0" w:rsidP="001E5AD0">
            <w:pPr>
              <w:rPr>
                <w:rFonts w:ascii="Calibri" w:hAnsi="Calibri" w:cs="Calibri"/>
              </w:rPr>
            </w:pPr>
            <w:r w:rsidRPr="00833BD7">
              <w:rPr>
                <w:rFonts w:ascii="Arial" w:hAnsi="Arial" w:cs="Arial"/>
              </w:rPr>
              <w:t>Contract nr. 3463/11.05.2018, 14.077/04.06.2018</w:t>
            </w:r>
            <w:r w:rsidRPr="00833BD7">
              <w:rPr>
                <w:rFonts w:ascii="Calibri" w:hAnsi="Calibri" w:cs="Calibri"/>
              </w:rPr>
              <w:t xml:space="preserve"> </w:t>
            </w:r>
          </w:p>
        </w:tc>
        <w:tc>
          <w:tcPr>
            <w:tcW w:w="6997" w:type="dxa"/>
            <w:tcBorders>
              <w:top w:val="nil"/>
              <w:left w:val="nil"/>
              <w:bottom w:val="single" w:sz="4" w:space="0" w:color="auto"/>
              <w:right w:val="single" w:sz="4" w:space="0" w:color="auto"/>
            </w:tcBorders>
            <w:shd w:val="clear" w:color="auto" w:fill="auto"/>
            <w:vAlign w:val="bottom"/>
            <w:hideMark/>
          </w:tcPr>
          <w:p w:rsidR="001E5AD0" w:rsidRPr="00833BD7" w:rsidRDefault="001E5AD0" w:rsidP="001E5AD0">
            <w:pPr>
              <w:rPr>
                <w:rFonts w:ascii="Arial" w:hAnsi="Arial" w:cs="Arial"/>
              </w:rPr>
            </w:pPr>
            <w:r w:rsidRPr="00833BD7">
              <w:rPr>
                <w:rFonts w:ascii="Arial" w:hAnsi="Arial" w:cs="Arial"/>
              </w:rPr>
              <w:t>Reabilitarea, extinderea și dotarea grădiniței cu program prelungit Lumea Piticilor, municipiul Dej, strada Aurora, nr.3 –C</w:t>
            </w:r>
            <w:r w:rsidRPr="00833BD7">
              <w:rPr>
                <w:rFonts w:ascii="Calibri" w:hAnsi="Calibri" w:cs="Calibri"/>
              </w:rPr>
              <w:t>ap.65 B3</w:t>
            </w:r>
          </w:p>
        </w:tc>
        <w:tc>
          <w:tcPr>
            <w:tcW w:w="1429" w:type="dxa"/>
            <w:tcBorders>
              <w:top w:val="nil"/>
              <w:left w:val="nil"/>
              <w:bottom w:val="single" w:sz="4" w:space="0" w:color="auto"/>
              <w:right w:val="single" w:sz="4" w:space="0" w:color="auto"/>
            </w:tcBorders>
            <w:shd w:val="clear" w:color="auto" w:fill="auto"/>
            <w:noWrap/>
            <w:vAlign w:val="bottom"/>
            <w:hideMark/>
          </w:tcPr>
          <w:p w:rsidR="001E5AD0" w:rsidRPr="00833BD7" w:rsidRDefault="001E5AD0" w:rsidP="001E5AD0">
            <w:pPr>
              <w:jc w:val="right"/>
              <w:rPr>
                <w:rFonts w:ascii="Calibri" w:hAnsi="Calibri" w:cs="Calibri"/>
              </w:rPr>
            </w:pPr>
            <w:r w:rsidRPr="00833BD7">
              <w:rPr>
                <w:rFonts w:ascii="Calibri" w:hAnsi="Calibri" w:cs="Calibri"/>
              </w:rPr>
              <w:t>2,283.92</w:t>
            </w:r>
          </w:p>
        </w:tc>
      </w:tr>
      <w:tr w:rsidR="009A1029" w:rsidRPr="00833BD7" w:rsidTr="00787DC7">
        <w:trPr>
          <w:trHeight w:val="312"/>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rsidR="001E5AD0" w:rsidRPr="00833BD7" w:rsidRDefault="001E5AD0">
            <w:pPr>
              <w:rPr>
                <w:rFonts w:ascii="Calibri" w:hAnsi="Calibri" w:cs="Calibri"/>
              </w:rPr>
            </w:pPr>
            <w:r w:rsidRPr="00833BD7">
              <w:rPr>
                <w:rFonts w:ascii="Arial" w:hAnsi="Arial" w:cs="Arial"/>
              </w:rPr>
              <w:t xml:space="preserve">Contract nr. 3462/11.05.2018, 14.078/04.06.2018  </w:t>
            </w:r>
          </w:p>
        </w:tc>
        <w:tc>
          <w:tcPr>
            <w:tcW w:w="6997" w:type="dxa"/>
            <w:tcBorders>
              <w:top w:val="nil"/>
              <w:left w:val="nil"/>
              <w:bottom w:val="single" w:sz="4" w:space="0" w:color="auto"/>
              <w:right w:val="single" w:sz="4" w:space="0" w:color="auto"/>
            </w:tcBorders>
            <w:shd w:val="clear" w:color="auto" w:fill="auto"/>
            <w:vAlign w:val="bottom"/>
            <w:hideMark/>
          </w:tcPr>
          <w:p w:rsidR="001E5AD0" w:rsidRPr="00833BD7" w:rsidRDefault="001E5AD0" w:rsidP="001E5AD0">
            <w:pPr>
              <w:rPr>
                <w:rFonts w:ascii="Arial" w:hAnsi="Arial" w:cs="Arial"/>
              </w:rPr>
            </w:pPr>
            <w:r w:rsidRPr="00833BD7">
              <w:rPr>
                <w:rFonts w:ascii="Arial" w:hAnsi="Arial" w:cs="Arial"/>
              </w:rPr>
              <w:t>Reabilitarea și dotarea creșei din Municipiul Dej, strada Regina Maria, nr. 19, județul Cluj–</w:t>
            </w:r>
            <w:r w:rsidRPr="00833BD7">
              <w:rPr>
                <w:rFonts w:ascii="Calibri" w:hAnsi="Calibri" w:cs="Calibri"/>
              </w:rPr>
              <w:t xml:space="preserve"> Cap.65 B4</w:t>
            </w:r>
            <w:r w:rsidRPr="00833BD7">
              <w:rPr>
                <w:rFonts w:ascii="Arial" w:hAnsi="Arial" w:cs="Arial"/>
              </w:rPr>
              <w:t xml:space="preserve"> </w:t>
            </w:r>
          </w:p>
        </w:tc>
        <w:tc>
          <w:tcPr>
            <w:tcW w:w="1429" w:type="dxa"/>
            <w:tcBorders>
              <w:top w:val="nil"/>
              <w:left w:val="nil"/>
              <w:bottom w:val="single" w:sz="4" w:space="0" w:color="auto"/>
              <w:right w:val="single" w:sz="4" w:space="0" w:color="auto"/>
            </w:tcBorders>
            <w:shd w:val="clear" w:color="auto" w:fill="auto"/>
            <w:noWrap/>
            <w:vAlign w:val="bottom"/>
            <w:hideMark/>
          </w:tcPr>
          <w:p w:rsidR="001E5AD0" w:rsidRPr="00833BD7" w:rsidRDefault="001E5AD0" w:rsidP="001E5AD0">
            <w:pPr>
              <w:jc w:val="right"/>
              <w:rPr>
                <w:rFonts w:ascii="Calibri" w:hAnsi="Calibri" w:cs="Calibri"/>
              </w:rPr>
            </w:pPr>
            <w:r w:rsidRPr="00833BD7">
              <w:rPr>
                <w:rFonts w:ascii="Calibri" w:hAnsi="Calibri" w:cs="Calibri"/>
              </w:rPr>
              <w:t>873.28</w:t>
            </w:r>
          </w:p>
        </w:tc>
      </w:tr>
      <w:tr w:rsidR="009A1029" w:rsidRPr="00833BD7" w:rsidTr="00787DC7">
        <w:trPr>
          <w:trHeight w:val="610"/>
        </w:trPr>
        <w:tc>
          <w:tcPr>
            <w:tcW w:w="2218" w:type="dxa"/>
            <w:tcBorders>
              <w:top w:val="nil"/>
              <w:left w:val="single" w:sz="4" w:space="0" w:color="auto"/>
              <w:bottom w:val="single" w:sz="4" w:space="0" w:color="auto"/>
              <w:right w:val="single" w:sz="4" w:space="0" w:color="auto"/>
            </w:tcBorders>
            <w:shd w:val="clear" w:color="auto" w:fill="auto"/>
            <w:noWrap/>
            <w:vAlign w:val="bottom"/>
          </w:tcPr>
          <w:p w:rsidR="001E5AD0" w:rsidRPr="00833BD7" w:rsidRDefault="001E5AD0">
            <w:pPr>
              <w:rPr>
                <w:rFonts w:ascii="Calibri" w:hAnsi="Calibri" w:cs="Calibri"/>
              </w:rPr>
            </w:pPr>
            <w:r w:rsidRPr="00833BD7">
              <w:rPr>
                <w:rFonts w:ascii="Arial" w:hAnsi="Arial" w:cs="Arial"/>
              </w:rPr>
              <w:t>Contract nr. 3464/11.05.2018, 14.076/04.06.2018</w:t>
            </w:r>
          </w:p>
        </w:tc>
        <w:tc>
          <w:tcPr>
            <w:tcW w:w="6997" w:type="dxa"/>
            <w:tcBorders>
              <w:top w:val="nil"/>
              <w:left w:val="nil"/>
              <w:bottom w:val="single" w:sz="4" w:space="0" w:color="auto"/>
              <w:right w:val="single" w:sz="4" w:space="0" w:color="auto"/>
            </w:tcBorders>
            <w:shd w:val="clear" w:color="auto" w:fill="auto"/>
            <w:vAlign w:val="bottom"/>
            <w:hideMark/>
          </w:tcPr>
          <w:p w:rsidR="001E5AD0" w:rsidRPr="00833BD7" w:rsidRDefault="001E5AD0" w:rsidP="001E5AD0">
            <w:pPr>
              <w:rPr>
                <w:rFonts w:ascii="Arial" w:hAnsi="Arial" w:cs="Arial"/>
              </w:rPr>
            </w:pPr>
            <w:r w:rsidRPr="00833BD7">
              <w:rPr>
                <w:rFonts w:ascii="Arial" w:hAnsi="Arial" w:cs="Arial"/>
              </w:rPr>
              <w:t xml:space="preserve">Reabilitarea și dotarea grădiniței cu program prelungit Junior, municipiul Dej, str.Înfrățirii nr.30 – Cap.65 B5 </w:t>
            </w:r>
          </w:p>
        </w:tc>
        <w:tc>
          <w:tcPr>
            <w:tcW w:w="1429" w:type="dxa"/>
            <w:tcBorders>
              <w:top w:val="nil"/>
              <w:left w:val="nil"/>
              <w:bottom w:val="single" w:sz="4" w:space="0" w:color="auto"/>
              <w:right w:val="single" w:sz="4" w:space="0" w:color="auto"/>
            </w:tcBorders>
            <w:shd w:val="clear" w:color="auto" w:fill="auto"/>
            <w:noWrap/>
            <w:vAlign w:val="bottom"/>
            <w:hideMark/>
          </w:tcPr>
          <w:p w:rsidR="001E5AD0" w:rsidRPr="00833BD7" w:rsidRDefault="001E5AD0" w:rsidP="001E5AD0">
            <w:pPr>
              <w:jc w:val="right"/>
              <w:rPr>
                <w:rFonts w:ascii="Calibri" w:hAnsi="Calibri" w:cs="Calibri"/>
              </w:rPr>
            </w:pPr>
            <w:r w:rsidRPr="00833BD7">
              <w:rPr>
                <w:rFonts w:ascii="Calibri" w:hAnsi="Calibri" w:cs="Calibri"/>
              </w:rPr>
              <w:t>2,706.22</w:t>
            </w:r>
          </w:p>
        </w:tc>
      </w:tr>
      <w:tr w:rsidR="00787DC7" w:rsidRPr="00833BD7" w:rsidTr="00787DC7">
        <w:trPr>
          <w:trHeight w:val="312"/>
        </w:trPr>
        <w:tc>
          <w:tcPr>
            <w:tcW w:w="2218" w:type="dxa"/>
            <w:tcBorders>
              <w:top w:val="nil"/>
              <w:left w:val="single" w:sz="4" w:space="0" w:color="auto"/>
              <w:bottom w:val="single" w:sz="4" w:space="0" w:color="auto"/>
              <w:right w:val="single" w:sz="4" w:space="0" w:color="auto"/>
            </w:tcBorders>
            <w:shd w:val="clear" w:color="auto" w:fill="auto"/>
            <w:noWrap/>
            <w:vAlign w:val="bottom"/>
          </w:tcPr>
          <w:p w:rsidR="00787DC7" w:rsidRPr="00833BD7" w:rsidRDefault="00787DC7" w:rsidP="00787DC7">
            <w:pPr>
              <w:rPr>
                <w:rFonts w:ascii="Calibri" w:hAnsi="Calibri" w:cs="Calibri"/>
              </w:rPr>
            </w:pPr>
            <w:r w:rsidRPr="00833BD7">
              <w:rPr>
                <w:rFonts w:ascii="Arial" w:hAnsi="Arial" w:cs="Arial"/>
              </w:rPr>
              <w:t>Contract nr. 3465/11.05.2018, 14.079/04.06.2018</w:t>
            </w:r>
          </w:p>
        </w:tc>
        <w:tc>
          <w:tcPr>
            <w:tcW w:w="6997"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rPr>
                <w:rFonts w:ascii="Arial" w:hAnsi="Arial" w:cs="Arial"/>
              </w:rPr>
            </w:pPr>
            <w:r w:rsidRPr="00833BD7">
              <w:rPr>
                <w:rFonts w:ascii="Arial" w:hAnsi="Arial" w:cs="Arial"/>
              </w:rPr>
              <w:t xml:space="preserve">Construire pod peste Valea Jichiș (Salcă) pe strada Slatinei, în municipiul Dej– </w:t>
            </w:r>
            <w:r w:rsidRPr="00833BD7">
              <w:rPr>
                <w:rFonts w:ascii="Calibri" w:hAnsi="Calibri" w:cs="Calibri"/>
              </w:rPr>
              <w:t xml:space="preserve">Cap.84 A5 </w:t>
            </w:r>
          </w:p>
        </w:tc>
        <w:tc>
          <w:tcPr>
            <w:tcW w:w="1429"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jc w:val="right"/>
              <w:rPr>
                <w:rFonts w:ascii="Calibri" w:hAnsi="Calibri" w:cs="Calibri"/>
              </w:rPr>
            </w:pPr>
            <w:r w:rsidRPr="00833BD7">
              <w:rPr>
                <w:rFonts w:ascii="Calibri" w:hAnsi="Calibri" w:cs="Calibri"/>
              </w:rPr>
              <w:t>933.85</w:t>
            </w:r>
          </w:p>
        </w:tc>
      </w:tr>
      <w:tr w:rsidR="00787DC7" w:rsidRPr="00833BD7" w:rsidTr="00787DC7">
        <w:trPr>
          <w:trHeight w:val="312"/>
        </w:trPr>
        <w:tc>
          <w:tcPr>
            <w:tcW w:w="2218" w:type="dxa"/>
            <w:tcBorders>
              <w:top w:val="nil"/>
              <w:left w:val="single" w:sz="4" w:space="0" w:color="auto"/>
              <w:bottom w:val="single" w:sz="4" w:space="0" w:color="auto"/>
              <w:right w:val="single" w:sz="4" w:space="0" w:color="auto"/>
            </w:tcBorders>
            <w:shd w:val="clear" w:color="auto" w:fill="auto"/>
            <w:noWrap/>
            <w:vAlign w:val="bottom"/>
          </w:tcPr>
          <w:p w:rsidR="00787DC7" w:rsidRPr="00833BD7" w:rsidRDefault="00787DC7" w:rsidP="00787DC7">
            <w:pPr>
              <w:rPr>
                <w:rFonts w:ascii="Arial" w:hAnsi="Arial" w:cs="Arial"/>
              </w:rPr>
            </w:pPr>
          </w:p>
        </w:tc>
        <w:tc>
          <w:tcPr>
            <w:tcW w:w="6997"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rPr>
                <w:rFonts w:ascii="Arial" w:hAnsi="Arial" w:cs="Arial"/>
              </w:rPr>
            </w:pPr>
            <w:r w:rsidRPr="00833BD7">
              <w:t>Modernizare infrastructură străzi pentru accesul între zona centrală și Ocna Dej</w:t>
            </w:r>
          </w:p>
        </w:tc>
        <w:tc>
          <w:tcPr>
            <w:tcW w:w="1429"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jc w:val="right"/>
              <w:rPr>
                <w:rFonts w:ascii="Calibri" w:hAnsi="Calibri" w:cs="Calibri"/>
              </w:rPr>
            </w:pPr>
            <w:r w:rsidRPr="00833BD7">
              <w:rPr>
                <w:rFonts w:ascii="Calibri" w:hAnsi="Calibri" w:cs="Calibri"/>
              </w:rPr>
              <w:t>386.05</w:t>
            </w:r>
          </w:p>
        </w:tc>
      </w:tr>
      <w:tr w:rsidR="00787DC7" w:rsidRPr="00833BD7" w:rsidTr="00787DC7">
        <w:trPr>
          <w:trHeight w:val="312"/>
        </w:trPr>
        <w:tc>
          <w:tcPr>
            <w:tcW w:w="2218" w:type="dxa"/>
            <w:tcBorders>
              <w:top w:val="nil"/>
              <w:left w:val="single" w:sz="4" w:space="0" w:color="auto"/>
              <w:bottom w:val="single" w:sz="4" w:space="0" w:color="auto"/>
              <w:right w:val="single" w:sz="4" w:space="0" w:color="auto"/>
            </w:tcBorders>
            <w:shd w:val="clear" w:color="auto" w:fill="auto"/>
            <w:noWrap/>
            <w:vAlign w:val="bottom"/>
          </w:tcPr>
          <w:p w:rsidR="00787DC7" w:rsidRPr="00833BD7" w:rsidRDefault="00787DC7" w:rsidP="00787DC7">
            <w:pPr>
              <w:rPr>
                <w:rFonts w:ascii="Calibri" w:hAnsi="Calibri" w:cs="Calibri"/>
              </w:rPr>
            </w:pPr>
          </w:p>
        </w:tc>
        <w:tc>
          <w:tcPr>
            <w:tcW w:w="6997"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rPr>
                <w:rFonts w:ascii="Arial" w:hAnsi="Arial" w:cs="Arial"/>
              </w:rPr>
            </w:pPr>
            <w:r w:rsidRPr="00833BD7">
              <w:t>Amenajarea zonei pietonale centrale în vederea reducerii emisiilor de carbon din zona centrală a municipiului Dej</w:t>
            </w:r>
          </w:p>
        </w:tc>
        <w:tc>
          <w:tcPr>
            <w:tcW w:w="1429" w:type="dxa"/>
            <w:tcBorders>
              <w:top w:val="nil"/>
              <w:left w:val="nil"/>
              <w:bottom w:val="single" w:sz="4" w:space="0" w:color="auto"/>
              <w:right w:val="single" w:sz="4" w:space="0" w:color="auto"/>
            </w:tcBorders>
            <w:shd w:val="clear" w:color="auto" w:fill="auto"/>
            <w:noWrap/>
            <w:vAlign w:val="bottom"/>
          </w:tcPr>
          <w:p w:rsidR="00787DC7" w:rsidRPr="00833BD7" w:rsidRDefault="00787DC7" w:rsidP="00787DC7">
            <w:pPr>
              <w:jc w:val="right"/>
              <w:rPr>
                <w:rFonts w:ascii="Calibri" w:hAnsi="Calibri" w:cs="Calibri"/>
              </w:rPr>
            </w:pPr>
            <w:r w:rsidRPr="00833BD7">
              <w:rPr>
                <w:rFonts w:ascii="Calibri" w:hAnsi="Calibri" w:cs="Calibri"/>
              </w:rPr>
              <w:t>189.49</w:t>
            </w:r>
          </w:p>
        </w:tc>
      </w:tr>
      <w:tr w:rsidR="00787DC7" w:rsidRPr="00833BD7" w:rsidTr="00787DC7">
        <w:trPr>
          <w:trHeight w:val="297"/>
        </w:trPr>
        <w:tc>
          <w:tcPr>
            <w:tcW w:w="9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87DC7" w:rsidRPr="00833BD7" w:rsidRDefault="00787DC7" w:rsidP="00787DC7">
            <w:pPr>
              <w:jc w:val="center"/>
              <w:rPr>
                <w:rFonts w:ascii="Calibri" w:hAnsi="Calibri" w:cs="Calibri"/>
                <w:b/>
                <w:bCs/>
              </w:rPr>
            </w:pPr>
            <w:r w:rsidRPr="00833BD7">
              <w:rPr>
                <w:rFonts w:ascii="Calibri" w:hAnsi="Calibri" w:cs="Calibri"/>
                <w:b/>
                <w:bCs/>
              </w:rPr>
              <w:t>TOTAL Suplimentare Buget 2018</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787DC7" w:rsidRPr="00833BD7" w:rsidRDefault="00787DC7" w:rsidP="00787DC7">
            <w:pPr>
              <w:jc w:val="right"/>
              <w:rPr>
                <w:rFonts w:ascii="Calibri" w:hAnsi="Calibri" w:cs="Calibri"/>
                <w:b/>
                <w:bCs/>
              </w:rPr>
            </w:pPr>
            <w:r w:rsidRPr="00833BD7">
              <w:rPr>
                <w:rFonts w:ascii="Calibri" w:hAnsi="Calibri" w:cs="Calibri"/>
                <w:b/>
                <w:bCs/>
              </w:rPr>
              <w:t>7,527.81</w:t>
            </w:r>
          </w:p>
        </w:tc>
      </w:tr>
    </w:tbl>
    <w:p w:rsidR="001E5AD0" w:rsidRPr="00833BD7" w:rsidRDefault="001E5AD0" w:rsidP="00636969">
      <w:pPr>
        <w:pStyle w:val="Listparagraf"/>
        <w:ind w:left="180" w:firstLine="540"/>
        <w:jc w:val="both"/>
        <w:rPr>
          <w:sz w:val="28"/>
          <w:szCs w:val="28"/>
        </w:rPr>
      </w:pPr>
    </w:p>
    <w:p w:rsidR="005F32BB" w:rsidRPr="00833BD7" w:rsidRDefault="005E142E" w:rsidP="005E142E">
      <w:pPr>
        <w:pStyle w:val="Listparagraf"/>
        <w:ind w:left="360" w:firstLine="630"/>
        <w:jc w:val="both"/>
        <w:rPr>
          <w:sz w:val="28"/>
          <w:szCs w:val="28"/>
        </w:rPr>
      </w:pPr>
      <w:r w:rsidRPr="00833BD7">
        <w:rPr>
          <w:sz w:val="28"/>
          <w:szCs w:val="28"/>
        </w:rPr>
        <w:t xml:space="preserve">În aceste condiții solicităm aprobarea suplimentării bugetului UATM Dej  </w:t>
      </w:r>
      <w:r w:rsidR="00404C9D" w:rsidRPr="00833BD7">
        <w:rPr>
          <w:sz w:val="28"/>
          <w:szCs w:val="28"/>
        </w:rPr>
        <w:t xml:space="preserve">cu suma de    </w:t>
      </w:r>
      <w:r w:rsidR="00787DC7" w:rsidRPr="00833BD7">
        <w:rPr>
          <w:sz w:val="28"/>
          <w:szCs w:val="28"/>
        </w:rPr>
        <w:t>7,527.81</w:t>
      </w:r>
      <w:r w:rsidR="00404C9D" w:rsidRPr="00833BD7">
        <w:rPr>
          <w:sz w:val="28"/>
          <w:szCs w:val="28"/>
        </w:rPr>
        <w:t xml:space="preserve"> mii lei atât la partea de venituri cât și la partea de cheltuieli astfel:</w:t>
      </w:r>
    </w:p>
    <w:p w:rsidR="0047233B" w:rsidRPr="00833BD7" w:rsidRDefault="0047233B" w:rsidP="00404C9D">
      <w:pPr>
        <w:pStyle w:val="Listparagraf"/>
        <w:ind w:left="1080"/>
        <w:jc w:val="both"/>
        <w:rPr>
          <w:sz w:val="28"/>
          <w:szCs w:val="28"/>
        </w:rPr>
      </w:pPr>
    </w:p>
    <w:tbl>
      <w:tblPr>
        <w:tblStyle w:val="Tabelgril"/>
        <w:tblW w:w="0" w:type="auto"/>
        <w:tblLook w:val="04A0" w:firstRow="1" w:lastRow="0" w:firstColumn="1" w:lastColumn="0" w:noHBand="0" w:noVBand="1"/>
      </w:tblPr>
      <w:tblGrid>
        <w:gridCol w:w="2517"/>
        <w:gridCol w:w="2517"/>
        <w:gridCol w:w="2518"/>
        <w:gridCol w:w="2518"/>
      </w:tblGrid>
      <w:tr w:rsidR="009A1029" w:rsidRPr="00833BD7" w:rsidTr="00404C9D">
        <w:tc>
          <w:tcPr>
            <w:tcW w:w="2517" w:type="dxa"/>
          </w:tcPr>
          <w:p w:rsidR="00404C9D" w:rsidRPr="00833BD7" w:rsidRDefault="00404C9D" w:rsidP="00404C9D">
            <w:pPr>
              <w:jc w:val="both"/>
            </w:pPr>
            <w:r w:rsidRPr="00833BD7">
              <w:t>Denumire indicator</w:t>
            </w:r>
          </w:p>
        </w:tc>
        <w:tc>
          <w:tcPr>
            <w:tcW w:w="2517" w:type="dxa"/>
          </w:tcPr>
          <w:p w:rsidR="00404C9D" w:rsidRPr="00833BD7" w:rsidRDefault="00404C9D" w:rsidP="00404C9D">
            <w:pPr>
              <w:jc w:val="both"/>
            </w:pPr>
            <w:r w:rsidRPr="00833BD7">
              <w:t>Buget aprobat inițial</w:t>
            </w:r>
          </w:p>
        </w:tc>
        <w:tc>
          <w:tcPr>
            <w:tcW w:w="2518" w:type="dxa"/>
          </w:tcPr>
          <w:p w:rsidR="00404C9D" w:rsidRPr="00833BD7" w:rsidRDefault="00404C9D" w:rsidP="00404C9D">
            <w:pPr>
              <w:jc w:val="both"/>
            </w:pPr>
            <w:r w:rsidRPr="00833BD7">
              <w:t>Influență</w:t>
            </w:r>
          </w:p>
        </w:tc>
        <w:tc>
          <w:tcPr>
            <w:tcW w:w="2518" w:type="dxa"/>
          </w:tcPr>
          <w:p w:rsidR="00404C9D" w:rsidRPr="00833BD7" w:rsidRDefault="00404C9D" w:rsidP="00404C9D">
            <w:pPr>
              <w:jc w:val="both"/>
            </w:pPr>
            <w:r w:rsidRPr="00833BD7">
              <w:t xml:space="preserve">Buget </w:t>
            </w:r>
            <w:r w:rsidR="00BC5C8F" w:rsidRPr="00833BD7">
              <w:rPr>
                <w:rFonts w:ascii="Calibri" w:hAnsi="Calibri" w:cs="Calibri"/>
              </w:rPr>
              <w:t>final</w:t>
            </w:r>
            <w:r w:rsidR="00BC5C8F" w:rsidRPr="00833BD7">
              <w:t xml:space="preserve"> </w:t>
            </w:r>
            <w:r w:rsidRPr="00833BD7">
              <w:t xml:space="preserve">propus </w:t>
            </w:r>
          </w:p>
        </w:tc>
      </w:tr>
      <w:tr w:rsidR="009A1029" w:rsidRPr="00833BD7" w:rsidTr="00404C9D">
        <w:tc>
          <w:tcPr>
            <w:tcW w:w="2517" w:type="dxa"/>
          </w:tcPr>
          <w:p w:rsidR="00404C9D" w:rsidRPr="00833BD7" w:rsidRDefault="00404C9D" w:rsidP="00404C9D">
            <w:pPr>
              <w:jc w:val="both"/>
            </w:pPr>
            <w:r w:rsidRPr="00833BD7">
              <w:t>430234</w:t>
            </w:r>
            <w:r w:rsidR="0047233B" w:rsidRPr="00833BD7">
              <w:t xml:space="preserve"> -</w:t>
            </w:r>
            <w:r w:rsidRPr="00833BD7">
              <w:t xml:space="preserve"> Sume alocate din bugetul ANCPI pentru finanatarea lucrarilor de inregistrare sistematica din cadrul programului National de cadastru si carte funciara</w:t>
            </w:r>
          </w:p>
        </w:tc>
        <w:tc>
          <w:tcPr>
            <w:tcW w:w="2517" w:type="dxa"/>
          </w:tcPr>
          <w:p w:rsidR="00404C9D" w:rsidRPr="00833BD7" w:rsidRDefault="0047233B" w:rsidP="0047233B">
            <w:pPr>
              <w:jc w:val="right"/>
            </w:pPr>
            <w:r w:rsidRPr="00833BD7">
              <w:t>0,00</w:t>
            </w:r>
          </w:p>
        </w:tc>
        <w:tc>
          <w:tcPr>
            <w:tcW w:w="2518" w:type="dxa"/>
          </w:tcPr>
          <w:p w:rsidR="00404C9D" w:rsidRPr="00833BD7" w:rsidRDefault="0047233B" w:rsidP="0047233B">
            <w:pPr>
              <w:jc w:val="right"/>
            </w:pPr>
            <w:r w:rsidRPr="00833BD7">
              <w:t>155,00</w:t>
            </w:r>
          </w:p>
        </w:tc>
        <w:tc>
          <w:tcPr>
            <w:tcW w:w="2518" w:type="dxa"/>
          </w:tcPr>
          <w:p w:rsidR="00404C9D" w:rsidRPr="00833BD7" w:rsidRDefault="0047233B" w:rsidP="0047233B">
            <w:pPr>
              <w:jc w:val="right"/>
            </w:pPr>
            <w:r w:rsidRPr="00833BD7">
              <w:t>155,00</w:t>
            </w:r>
          </w:p>
        </w:tc>
      </w:tr>
      <w:tr w:rsidR="009A1029" w:rsidRPr="00833BD7" w:rsidTr="00404C9D">
        <w:tc>
          <w:tcPr>
            <w:tcW w:w="2517" w:type="dxa"/>
          </w:tcPr>
          <w:p w:rsidR="00404C9D" w:rsidRPr="00833BD7" w:rsidRDefault="0047233B" w:rsidP="00404C9D">
            <w:pPr>
              <w:jc w:val="both"/>
            </w:pPr>
            <w:r w:rsidRPr="00833BD7">
              <w:t xml:space="preserve"> 420265 - Finantarea programului national de Dezvoltare Locala</w:t>
            </w:r>
          </w:p>
        </w:tc>
        <w:tc>
          <w:tcPr>
            <w:tcW w:w="2517" w:type="dxa"/>
          </w:tcPr>
          <w:p w:rsidR="00404C9D" w:rsidRPr="00833BD7" w:rsidRDefault="0047233B" w:rsidP="0047233B">
            <w:pPr>
              <w:jc w:val="right"/>
            </w:pPr>
            <w:r w:rsidRPr="00833BD7">
              <w:t>9.962,50</w:t>
            </w:r>
          </w:p>
        </w:tc>
        <w:tc>
          <w:tcPr>
            <w:tcW w:w="2518" w:type="dxa"/>
          </w:tcPr>
          <w:p w:rsidR="00404C9D" w:rsidRPr="00833BD7" w:rsidRDefault="0047233B" w:rsidP="0047233B">
            <w:pPr>
              <w:jc w:val="right"/>
            </w:pPr>
            <w:r w:rsidRPr="00833BD7">
              <w:t>6.797,27</w:t>
            </w:r>
          </w:p>
        </w:tc>
        <w:tc>
          <w:tcPr>
            <w:tcW w:w="2518" w:type="dxa"/>
          </w:tcPr>
          <w:p w:rsidR="00404C9D" w:rsidRPr="00833BD7" w:rsidRDefault="0047233B" w:rsidP="0047233B">
            <w:pPr>
              <w:jc w:val="right"/>
            </w:pPr>
            <w:r w:rsidRPr="00833BD7">
              <w:t>16.759,77</w:t>
            </w:r>
          </w:p>
        </w:tc>
      </w:tr>
      <w:tr w:rsidR="00787DC7" w:rsidRPr="00833BD7" w:rsidTr="00640BC5">
        <w:trPr>
          <w:trHeight w:val="1205"/>
        </w:trPr>
        <w:tc>
          <w:tcPr>
            <w:tcW w:w="2517" w:type="dxa"/>
          </w:tcPr>
          <w:p w:rsidR="00787DC7" w:rsidRPr="00833BD7" w:rsidRDefault="00787DC7" w:rsidP="00404C9D">
            <w:pPr>
              <w:jc w:val="both"/>
              <w:rPr>
                <w:b/>
              </w:rPr>
            </w:pPr>
            <w:r w:rsidRPr="00833BD7">
              <w:rPr>
                <w:b/>
              </w:rPr>
              <w:t xml:space="preserve">48.02.01.01 - </w:t>
            </w:r>
            <w:r w:rsidRPr="00833BD7">
              <w:t>Sume primite in contul platilor efectuate in anul curent FEN</w:t>
            </w:r>
          </w:p>
        </w:tc>
        <w:tc>
          <w:tcPr>
            <w:tcW w:w="2517" w:type="dxa"/>
          </w:tcPr>
          <w:p w:rsidR="00787DC7" w:rsidRPr="00833BD7" w:rsidRDefault="00787DC7" w:rsidP="00787DC7">
            <w:pPr>
              <w:jc w:val="right"/>
            </w:pPr>
            <w:r w:rsidRPr="00833BD7">
              <w:t>4.530,67</w:t>
            </w:r>
          </w:p>
        </w:tc>
        <w:tc>
          <w:tcPr>
            <w:tcW w:w="2518" w:type="dxa"/>
          </w:tcPr>
          <w:p w:rsidR="00787DC7" w:rsidRPr="00833BD7" w:rsidRDefault="00787DC7" w:rsidP="00787DC7">
            <w:pPr>
              <w:jc w:val="right"/>
            </w:pPr>
            <w:r w:rsidRPr="00833BD7">
              <w:t>575,54</w:t>
            </w:r>
          </w:p>
        </w:tc>
        <w:tc>
          <w:tcPr>
            <w:tcW w:w="2518" w:type="dxa"/>
          </w:tcPr>
          <w:p w:rsidR="00787DC7" w:rsidRPr="00833BD7" w:rsidRDefault="00787DC7" w:rsidP="00787DC7">
            <w:pPr>
              <w:jc w:val="right"/>
            </w:pPr>
            <w:r w:rsidRPr="00833BD7">
              <w:t>5.106,21</w:t>
            </w:r>
          </w:p>
        </w:tc>
      </w:tr>
      <w:tr w:rsidR="00833BD7" w:rsidRPr="00833BD7" w:rsidTr="00404C9D">
        <w:tc>
          <w:tcPr>
            <w:tcW w:w="2517" w:type="dxa"/>
          </w:tcPr>
          <w:p w:rsidR="00404C9D" w:rsidRPr="00833BD7" w:rsidRDefault="00404C9D" w:rsidP="00404C9D">
            <w:pPr>
              <w:jc w:val="both"/>
              <w:rPr>
                <w:b/>
              </w:rPr>
            </w:pPr>
            <w:r w:rsidRPr="00833BD7">
              <w:rPr>
                <w:b/>
              </w:rPr>
              <w:t xml:space="preserve">Total </w:t>
            </w:r>
            <w:r w:rsidR="0047233B" w:rsidRPr="00833BD7">
              <w:rPr>
                <w:b/>
              </w:rPr>
              <w:t>influență</w:t>
            </w:r>
          </w:p>
        </w:tc>
        <w:tc>
          <w:tcPr>
            <w:tcW w:w="2517" w:type="dxa"/>
          </w:tcPr>
          <w:p w:rsidR="00404C9D" w:rsidRPr="00833BD7" w:rsidRDefault="00404C9D" w:rsidP="00404C9D">
            <w:pPr>
              <w:jc w:val="both"/>
              <w:rPr>
                <w:b/>
              </w:rPr>
            </w:pPr>
          </w:p>
        </w:tc>
        <w:tc>
          <w:tcPr>
            <w:tcW w:w="2518" w:type="dxa"/>
          </w:tcPr>
          <w:p w:rsidR="00404C9D" w:rsidRPr="00833BD7" w:rsidRDefault="00787DC7" w:rsidP="0047233B">
            <w:pPr>
              <w:jc w:val="right"/>
              <w:rPr>
                <w:b/>
              </w:rPr>
            </w:pPr>
            <w:r w:rsidRPr="00833BD7">
              <w:rPr>
                <w:rFonts w:ascii="Calibri" w:hAnsi="Calibri" w:cs="Calibri"/>
                <w:b/>
                <w:bCs/>
              </w:rPr>
              <w:t>7,527.81</w:t>
            </w:r>
          </w:p>
        </w:tc>
        <w:tc>
          <w:tcPr>
            <w:tcW w:w="2518" w:type="dxa"/>
          </w:tcPr>
          <w:p w:rsidR="00404C9D" w:rsidRPr="00833BD7" w:rsidRDefault="00404C9D" w:rsidP="00404C9D">
            <w:pPr>
              <w:jc w:val="both"/>
              <w:rPr>
                <w:b/>
              </w:rPr>
            </w:pPr>
          </w:p>
        </w:tc>
      </w:tr>
    </w:tbl>
    <w:p w:rsidR="00404C9D" w:rsidRPr="00833BD7" w:rsidRDefault="00404C9D" w:rsidP="00404C9D">
      <w:pPr>
        <w:jc w:val="both"/>
        <w:rPr>
          <w:b/>
          <w:sz w:val="28"/>
          <w:szCs w:val="28"/>
        </w:rPr>
      </w:pPr>
    </w:p>
    <w:p w:rsidR="005F32BB" w:rsidRPr="00833BD7" w:rsidRDefault="005F32BB" w:rsidP="00485476">
      <w:pPr>
        <w:jc w:val="both"/>
        <w:rPr>
          <w:sz w:val="28"/>
          <w:szCs w:val="28"/>
        </w:rPr>
      </w:pPr>
    </w:p>
    <w:tbl>
      <w:tblPr>
        <w:tblW w:w="6800" w:type="dxa"/>
        <w:tblLook w:val="04A0" w:firstRow="1" w:lastRow="0" w:firstColumn="1" w:lastColumn="0" w:noHBand="0" w:noVBand="1"/>
      </w:tblPr>
      <w:tblGrid>
        <w:gridCol w:w="2860"/>
        <w:gridCol w:w="1360"/>
        <w:gridCol w:w="1300"/>
        <w:gridCol w:w="1280"/>
      </w:tblGrid>
      <w:tr w:rsidR="009A1029" w:rsidRPr="00833BD7" w:rsidTr="00AE34A2">
        <w:trPr>
          <w:trHeight w:val="900"/>
        </w:trPr>
        <w:tc>
          <w:tcPr>
            <w:tcW w:w="28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E142E" w:rsidRPr="00833BD7" w:rsidRDefault="005E142E" w:rsidP="00AE34A2">
            <w:pPr>
              <w:rPr>
                <w:rFonts w:ascii="Calibri" w:hAnsi="Calibri" w:cs="Calibri"/>
              </w:rPr>
            </w:pPr>
            <w:r w:rsidRPr="00833BD7">
              <w:rPr>
                <w:rFonts w:ascii="Calibri" w:hAnsi="Calibri" w:cs="Calibri"/>
              </w:rPr>
              <w:t xml:space="preserve">Capitol, titlu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42E" w:rsidRPr="00833BD7" w:rsidRDefault="005E142E" w:rsidP="00BC5C8F">
            <w:pPr>
              <w:rPr>
                <w:rFonts w:ascii="Calibri" w:hAnsi="Calibri" w:cs="Calibri"/>
              </w:rPr>
            </w:pPr>
            <w:r w:rsidRPr="00833BD7">
              <w:rPr>
                <w:rFonts w:ascii="Calibri" w:hAnsi="Calibri" w:cs="Calibri"/>
              </w:rPr>
              <w:t xml:space="preserve">Buget aprobat </w:t>
            </w:r>
            <w:r w:rsidRPr="00833BD7">
              <w:rPr>
                <w:rFonts w:ascii="Calibri" w:hAnsi="Calibri" w:cs="Calibri"/>
              </w:rPr>
              <w:br/>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E142E" w:rsidRPr="00833BD7" w:rsidRDefault="005E142E" w:rsidP="00AE34A2">
            <w:pPr>
              <w:rPr>
                <w:rFonts w:ascii="Calibri" w:hAnsi="Calibri" w:cs="Calibri"/>
              </w:rPr>
            </w:pPr>
            <w:r w:rsidRPr="00833BD7">
              <w:rPr>
                <w:rFonts w:ascii="Calibri" w:hAnsi="Calibri" w:cs="Calibri"/>
              </w:rPr>
              <w:t xml:space="preserve">Influența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E142E" w:rsidRPr="00833BD7" w:rsidRDefault="005E142E" w:rsidP="00BC5C8F">
            <w:pPr>
              <w:rPr>
                <w:rFonts w:ascii="Calibri" w:hAnsi="Calibri" w:cs="Calibri"/>
              </w:rPr>
            </w:pPr>
            <w:r w:rsidRPr="00833BD7">
              <w:rPr>
                <w:rFonts w:ascii="Calibri" w:hAnsi="Calibri" w:cs="Calibri"/>
              </w:rPr>
              <w:t>Buget final</w:t>
            </w:r>
            <w:r w:rsidRPr="00833BD7">
              <w:rPr>
                <w:rFonts w:ascii="Calibri" w:hAnsi="Calibri" w:cs="Calibri"/>
              </w:rPr>
              <w:br/>
              <w:t xml:space="preserve"> </w:t>
            </w:r>
            <w:r w:rsidR="00BC5C8F" w:rsidRPr="00833BD7">
              <w:t>propus</w:t>
            </w:r>
          </w:p>
        </w:tc>
      </w:tr>
      <w:tr w:rsidR="009A1029" w:rsidRPr="00833BD7" w:rsidTr="005E142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5E142E" w:rsidRPr="00833BD7" w:rsidRDefault="005E142E" w:rsidP="00AE34A2">
            <w:pPr>
              <w:rPr>
                <w:rFonts w:ascii="Calibri" w:hAnsi="Calibri" w:cs="Calibri"/>
              </w:rPr>
            </w:pPr>
            <w:r w:rsidRPr="00833BD7">
              <w:rPr>
                <w:rFonts w:ascii="Calibri" w:hAnsi="Calibri" w:cs="Calibri"/>
              </w:rPr>
              <w:t>Cap. 51 Autorități publice Titlul 20 Bunuri și servicii</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E142E" w:rsidRPr="00833BD7" w:rsidRDefault="00BC5C8F" w:rsidP="00AE34A2">
            <w:pPr>
              <w:jc w:val="right"/>
              <w:rPr>
                <w:rFonts w:ascii="Calibri" w:hAnsi="Calibri" w:cs="Calibri"/>
              </w:rPr>
            </w:pPr>
            <w:r w:rsidRPr="00833BD7">
              <w:rPr>
                <w:rFonts w:ascii="Calibri" w:hAnsi="Calibri" w:cs="Calibri"/>
              </w:rPr>
              <w:t>2.310,00</w:t>
            </w:r>
          </w:p>
        </w:tc>
        <w:tc>
          <w:tcPr>
            <w:tcW w:w="1300" w:type="dxa"/>
            <w:tcBorders>
              <w:top w:val="nil"/>
              <w:left w:val="nil"/>
              <w:bottom w:val="single" w:sz="4" w:space="0" w:color="auto"/>
              <w:right w:val="single" w:sz="4" w:space="0" w:color="auto"/>
            </w:tcBorders>
            <w:shd w:val="clear" w:color="auto" w:fill="auto"/>
            <w:noWrap/>
            <w:vAlign w:val="bottom"/>
          </w:tcPr>
          <w:p w:rsidR="005E142E" w:rsidRPr="00833BD7" w:rsidRDefault="005E142E" w:rsidP="005E142E">
            <w:pPr>
              <w:jc w:val="right"/>
              <w:rPr>
                <w:rFonts w:ascii="Calibri" w:hAnsi="Calibri" w:cs="Calibri"/>
              </w:rPr>
            </w:pPr>
            <w:r w:rsidRPr="00833BD7">
              <w:rPr>
                <w:rFonts w:ascii="Calibri" w:hAnsi="Calibri" w:cs="Calibri"/>
              </w:rPr>
              <w:t>155,00</w:t>
            </w:r>
          </w:p>
        </w:tc>
        <w:tc>
          <w:tcPr>
            <w:tcW w:w="1280" w:type="dxa"/>
            <w:tcBorders>
              <w:top w:val="nil"/>
              <w:left w:val="nil"/>
              <w:bottom w:val="single" w:sz="4" w:space="0" w:color="auto"/>
              <w:right w:val="single" w:sz="4" w:space="0" w:color="auto"/>
            </w:tcBorders>
            <w:shd w:val="clear" w:color="auto" w:fill="auto"/>
            <w:noWrap/>
            <w:vAlign w:val="bottom"/>
          </w:tcPr>
          <w:p w:rsidR="005E142E" w:rsidRPr="00833BD7" w:rsidRDefault="00BC5C8F" w:rsidP="00AE34A2">
            <w:pPr>
              <w:jc w:val="right"/>
              <w:rPr>
                <w:rFonts w:ascii="Calibri" w:hAnsi="Calibri" w:cs="Calibri"/>
              </w:rPr>
            </w:pPr>
            <w:r w:rsidRPr="00833BD7">
              <w:rPr>
                <w:rFonts w:ascii="Calibri" w:hAnsi="Calibri" w:cs="Calibri"/>
              </w:rPr>
              <w:t>2.465,00</w:t>
            </w:r>
          </w:p>
        </w:tc>
      </w:tr>
      <w:tr w:rsidR="009A1029" w:rsidRPr="00833BD7" w:rsidTr="005E142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5E142E" w:rsidRPr="00833BD7" w:rsidRDefault="005E142E" w:rsidP="005E142E">
            <w:pPr>
              <w:rPr>
                <w:rFonts w:ascii="Calibri" w:hAnsi="Calibri" w:cs="Calibri"/>
              </w:rPr>
            </w:pPr>
            <w:r w:rsidRPr="00833BD7">
              <w:rPr>
                <w:rFonts w:ascii="Calibri" w:hAnsi="Calibri" w:cs="Calibri"/>
              </w:rPr>
              <w:t>Cap.65 Învățămînt Titlul 71 Active nefinanciare</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5E142E" w:rsidRPr="00833BD7" w:rsidRDefault="00BC5C8F" w:rsidP="00AE34A2">
            <w:pPr>
              <w:jc w:val="right"/>
              <w:rPr>
                <w:rFonts w:ascii="Calibri" w:hAnsi="Calibri" w:cs="Calibri"/>
              </w:rPr>
            </w:pPr>
            <w:r w:rsidRPr="00833BD7">
              <w:rPr>
                <w:rFonts w:ascii="Calibri" w:hAnsi="Calibri" w:cs="Calibri"/>
              </w:rPr>
              <w:t>10.212,00</w:t>
            </w:r>
          </w:p>
        </w:tc>
        <w:tc>
          <w:tcPr>
            <w:tcW w:w="1300" w:type="dxa"/>
            <w:tcBorders>
              <w:top w:val="nil"/>
              <w:left w:val="nil"/>
              <w:bottom w:val="single" w:sz="4" w:space="0" w:color="auto"/>
              <w:right w:val="single" w:sz="4" w:space="0" w:color="auto"/>
            </w:tcBorders>
            <w:shd w:val="clear" w:color="auto" w:fill="auto"/>
            <w:noWrap/>
            <w:vAlign w:val="bottom"/>
          </w:tcPr>
          <w:p w:rsidR="005E142E" w:rsidRPr="00833BD7" w:rsidRDefault="005E142E" w:rsidP="005E142E">
            <w:pPr>
              <w:jc w:val="right"/>
              <w:rPr>
                <w:rFonts w:ascii="Calibri" w:hAnsi="Calibri" w:cs="Calibri"/>
              </w:rPr>
            </w:pPr>
            <w:r w:rsidRPr="00833BD7">
              <w:rPr>
                <w:rFonts w:ascii="Calibri" w:hAnsi="Calibri" w:cs="Calibri"/>
              </w:rPr>
              <w:t>5.863,42</w:t>
            </w:r>
          </w:p>
        </w:tc>
        <w:tc>
          <w:tcPr>
            <w:tcW w:w="1280" w:type="dxa"/>
            <w:tcBorders>
              <w:top w:val="nil"/>
              <w:left w:val="nil"/>
              <w:bottom w:val="single" w:sz="4" w:space="0" w:color="auto"/>
              <w:right w:val="single" w:sz="4" w:space="0" w:color="auto"/>
            </w:tcBorders>
            <w:shd w:val="clear" w:color="auto" w:fill="auto"/>
            <w:noWrap/>
            <w:vAlign w:val="bottom"/>
            <w:hideMark/>
          </w:tcPr>
          <w:p w:rsidR="005E142E" w:rsidRPr="00833BD7" w:rsidRDefault="00BC5C8F" w:rsidP="00AE34A2">
            <w:pPr>
              <w:jc w:val="right"/>
              <w:rPr>
                <w:rFonts w:ascii="Calibri" w:hAnsi="Calibri" w:cs="Calibri"/>
              </w:rPr>
            </w:pPr>
            <w:r w:rsidRPr="00833BD7">
              <w:rPr>
                <w:rFonts w:ascii="Calibri" w:hAnsi="Calibri" w:cs="Calibri"/>
              </w:rPr>
              <w:t>16.075,42</w:t>
            </w:r>
          </w:p>
        </w:tc>
      </w:tr>
      <w:tr w:rsidR="009A1029" w:rsidRPr="00833BD7" w:rsidTr="005E142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5E142E" w:rsidRPr="00833BD7" w:rsidRDefault="005E142E" w:rsidP="00AE34A2">
            <w:pPr>
              <w:rPr>
                <w:rFonts w:ascii="Calibri" w:hAnsi="Calibri" w:cs="Calibri"/>
              </w:rPr>
            </w:pPr>
            <w:r w:rsidRPr="00833BD7">
              <w:rPr>
                <w:rFonts w:ascii="Calibri" w:hAnsi="Calibri" w:cs="Calibri"/>
              </w:rPr>
              <w:t>Cap.84 Transporturi Titlul 71 Active nefinanciare</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5E142E" w:rsidRPr="00833BD7" w:rsidRDefault="00BC5C8F" w:rsidP="00AE34A2">
            <w:pPr>
              <w:jc w:val="right"/>
              <w:rPr>
                <w:rFonts w:ascii="Calibri" w:hAnsi="Calibri" w:cs="Calibri"/>
              </w:rPr>
            </w:pPr>
            <w:r w:rsidRPr="00833BD7">
              <w:rPr>
                <w:rFonts w:ascii="Calibri" w:hAnsi="Calibri" w:cs="Calibri"/>
              </w:rPr>
              <w:t>11.405,00</w:t>
            </w:r>
          </w:p>
        </w:tc>
        <w:tc>
          <w:tcPr>
            <w:tcW w:w="1300" w:type="dxa"/>
            <w:tcBorders>
              <w:top w:val="nil"/>
              <w:left w:val="nil"/>
              <w:bottom w:val="single" w:sz="4" w:space="0" w:color="auto"/>
              <w:right w:val="single" w:sz="4" w:space="0" w:color="auto"/>
            </w:tcBorders>
            <w:shd w:val="clear" w:color="auto" w:fill="auto"/>
            <w:noWrap/>
            <w:vAlign w:val="bottom"/>
          </w:tcPr>
          <w:p w:rsidR="005E142E" w:rsidRPr="00833BD7" w:rsidRDefault="005E142E" w:rsidP="005E142E">
            <w:pPr>
              <w:jc w:val="right"/>
              <w:rPr>
                <w:rFonts w:ascii="Calibri" w:hAnsi="Calibri" w:cs="Calibri"/>
              </w:rPr>
            </w:pPr>
            <w:r w:rsidRPr="00833BD7">
              <w:rPr>
                <w:rFonts w:ascii="Calibri" w:hAnsi="Calibri" w:cs="Calibri"/>
              </w:rPr>
              <w:t>933,85</w:t>
            </w:r>
          </w:p>
        </w:tc>
        <w:tc>
          <w:tcPr>
            <w:tcW w:w="1280" w:type="dxa"/>
            <w:tcBorders>
              <w:top w:val="nil"/>
              <w:left w:val="nil"/>
              <w:bottom w:val="single" w:sz="4" w:space="0" w:color="auto"/>
              <w:right w:val="single" w:sz="4" w:space="0" w:color="auto"/>
            </w:tcBorders>
            <w:shd w:val="clear" w:color="auto" w:fill="auto"/>
            <w:noWrap/>
            <w:vAlign w:val="bottom"/>
          </w:tcPr>
          <w:p w:rsidR="005E142E" w:rsidRPr="00833BD7" w:rsidRDefault="00BC5C8F" w:rsidP="00AE34A2">
            <w:pPr>
              <w:jc w:val="right"/>
              <w:rPr>
                <w:rFonts w:ascii="Calibri" w:hAnsi="Calibri" w:cs="Calibri"/>
              </w:rPr>
            </w:pPr>
            <w:r w:rsidRPr="00833BD7">
              <w:rPr>
                <w:rFonts w:ascii="Calibri" w:hAnsi="Calibri" w:cs="Calibri"/>
              </w:rPr>
              <w:t>12.338,85</w:t>
            </w:r>
          </w:p>
        </w:tc>
      </w:tr>
      <w:tr w:rsidR="00787DC7" w:rsidRPr="00833BD7" w:rsidTr="005E142E">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tcPr>
          <w:p w:rsidR="00787DC7" w:rsidRPr="00833BD7" w:rsidRDefault="00787DC7" w:rsidP="00640BC5">
            <w:pPr>
              <w:rPr>
                <w:rFonts w:ascii="Arial" w:hAnsi="Arial" w:cs="Arial"/>
                <w:b/>
                <w:bCs/>
              </w:rPr>
            </w:pPr>
            <w:r w:rsidRPr="00833BD7">
              <w:rPr>
                <w:rFonts w:ascii="Calibri" w:hAnsi="Calibri" w:cs="Calibri"/>
              </w:rPr>
              <w:t xml:space="preserve">Cap.84 Transporturi Titlul 58 </w:t>
            </w:r>
            <w:r w:rsidR="00640BC5" w:rsidRPr="00833BD7">
              <w:rPr>
                <w:rFonts w:ascii="Calibri" w:hAnsi="Calibri" w:cs="Calibri"/>
              </w:rPr>
              <w:t>Proiecte cu finanțare externa nerambursabilă</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87DC7" w:rsidRPr="00833BD7" w:rsidRDefault="00640BC5" w:rsidP="00AE34A2">
            <w:pPr>
              <w:jc w:val="right"/>
              <w:rPr>
                <w:rFonts w:ascii="Calibri" w:hAnsi="Calibri" w:cs="Calibri"/>
                <w:bCs/>
              </w:rPr>
            </w:pPr>
            <w:r w:rsidRPr="00833BD7">
              <w:rPr>
                <w:rFonts w:ascii="Calibri" w:hAnsi="Calibri" w:cs="Calibri"/>
                <w:bCs/>
              </w:rPr>
              <w:t>0,00</w:t>
            </w:r>
          </w:p>
        </w:tc>
        <w:tc>
          <w:tcPr>
            <w:tcW w:w="1300" w:type="dxa"/>
            <w:tcBorders>
              <w:top w:val="nil"/>
              <w:left w:val="nil"/>
              <w:bottom w:val="single" w:sz="4" w:space="0" w:color="auto"/>
              <w:right w:val="single" w:sz="4" w:space="0" w:color="auto"/>
            </w:tcBorders>
            <w:shd w:val="clear" w:color="auto" w:fill="auto"/>
            <w:noWrap/>
            <w:vAlign w:val="bottom"/>
          </w:tcPr>
          <w:p w:rsidR="00787DC7" w:rsidRPr="00833BD7" w:rsidRDefault="00640BC5" w:rsidP="00AE34A2">
            <w:pPr>
              <w:jc w:val="right"/>
              <w:rPr>
                <w:rFonts w:ascii="Calibri" w:hAnsi="Calibri" w:cs="Calibri"/>
                <w:bCs/>
              </w:rPr>
            </w:pPr>
            <w:r w:rsidRPr="00833BD7">
              <w:rPr>
                <w:rFonts w:ascii="Calibri" w:hAnsi="Calibri" w:cs="Calibri"/>
                <w:bCs/>
              </w:rPr>
              <w:t>575,54</w:t>
            </w:r>
          </w:p>
        </w:tc>
        <w:tc>
          <w:tcPr>
            <w:tcW w:w="1280" w:type="dxa"/>
            <w:tcBorders>
              <w:top w:val="nil"/>
              <w:left w:val="nil"/>
              <w:bottom w:val="single" w:sz="4" w:space="0" w:color="auto"/>
              <w:right w:val="single" w:sz="4" w:space="0" w:color="auto"/>
            </w:tcBorders>
            <w:shd w:val="clear" w:color="auto" w:fill="auto"/>
            <w:noWrap/>
            <w:vAlign w:val="bottom"/>
          </w:tcPr>
          <w:p w:rsidR="00787DC7" w:rsidRPr="00833BD7" w:rsidRDefault="00640BC5" w:rsidP="00AE34A2">
            <w:pPr>
              <w:jc w:val="right"/>
              <w:rPr>
                <w:rFonts w:ascii="Calibri" w:hAnsi="Calibri" w:cs="Calibri"/>
                <w:bCs/>
              </w:rPr>
            </w:pPr>
            <w:r w:rsidRPr="00833BD7">
              <w:rPr>
                <w:rFonts w:ascii="Calibri" w:hAnsi="Calibri" w:cs="Calibri"/>
                <w:bCs/>
              </w:rPr>
              <w:t>575,54</w:t>
            </w:r>
          </w:p>
        </w:tc>
      </w:tr>
      <w:tr w:rsidR="00833BD7" w:rsidRPr="00833BD7" w:rsidTr="005E142E">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5E142E" w:rsidRPr="00833BD7" w:rsidRDefault="005E142E" w:rsidP="00AE34A2">
            <w:pPr>
              <w:rPr>
                <w:rFonts w:ascii="Arial" w:hAnsi="Arial" w:cs="Arial"/>
                <w:b/>
                <w:bCs/>
              </w:rPr>
            </w:pPr>
            <w:r w:rsidRPr="00833BD7">
              <w:rPr>
                <w:rFonts w:ascii="Arial" w:hAnsi="Arial" w:cs="Arial"/>
                <w:b/>
                <w:bCs/>
              </w:rPr>
              <w:t>TOTAL</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5E142E" w:rsidRPr="00833BD7" w:rsidRDefault="005E142E" w:rsidP="00AE34A2">
            <w:pPr>
              <w:jc w:val="right"/>
              <w:rPr>
                <w:rFonts w:ascii="Calibri" w:hAnsi="Calibri" w:cs="Calibri"/>
                <w:b/>
                <w:bCs/>
              </w:rPr>
            </w:pPr>
          </w:p>
        </w:tc>
        <w:tc>
          <w:tcPr>
            <w:tcW w:w="1300" w:type="dxa"/>
            <w:tcBorders>
              <w:top w:val="nil"/>
              <w:left w:val="nil"/>
              <w:bottom w:val="single" w:sz="4" w:space="0" w:color="auto"/>
              <w:right w:val="single" w:sz="4" w:space="0" w:color="auto"/>
            </w:tcBorders>
            <w:shd w:val="clear" w:color="auto" w:fill="auto"/>
            <w:noWrap/>
            <w:vAlign w:val="bottom"/>
          </w:tcPr>
          <w:p w:rsidR="005E142E" w:rsidRPr="00833BD7" w:rsidRDefault="00640BC5" w:rsidP="00AE34A2">
            <w:pPr>
              <w:jc w:val="right"/>
              <w:rPr>
                <w:rFonts w:ascii="Calibri" w:hAnsi="Calibri" w:cs="Calibri"/>
                <w:bCs/>
              </w:rPr>
            </w:pPr>
            <w:r w:rsidRPr="00833BD7">
              <w:rPr>
                <w:rFonts w:ascii="Calibri" w:hAnsi="Calibri" w:cs="Calibri"/>
                <w:b/>
                <w:bCs/>
              </w:rPr>
              <w:t>7,527.81</w:t>
            </w:r>
          </w:p>
        </w:tc>
        <w:tc>
          <w:tcPr>
            <w:tcW w:w="1280" w:type="dxa"/>
            <w:tcBorders>
              <w:top w:val="nil"/>
              <w:left w:val="nil"/>
              <w:bottom w:val="single" w:sz="4" w:space="0" w:color="auto"/>
              <w:right w:val="single" w:sz="4" w:space="0" w:color="auto"/>
            </w:tcBorders>
            <w:shd w:val="clear" w:color="auto" w:fill="auto"/>
            <w:noWrap/>
            <w:vAlign w:val="bottom"/>
          </w:tcPr>
          <w:p w:rsidR="005E142E" w:rsidRPr="00833BD7" w:rsidRDefault="005E142E" w:rsidP="00AE34A2">
            <w:pPr>
              <w:jc w:val="right"/>
              <w:rPr>
                <w:rFonts w:ascii="Calibri" w:hAnsi="Calibri" w:cs="Calibri"/>
                <w:b/>
                <w:bCs/>
              </w:rPr>
            </w:pPr>
          </w:p>
        </w:tc>
      </w:tr>
    </w:tbl>
    <w:p w:rsidR="005F32BB" w:rsidRPr="00833BD7" w:rsidRDefault="005F32BB" w:rsidP="00485476">
      <w:pPr>
        <w:jc w:val="both"/>
        <w:rPr>
          <w:sz w:val="28"/>
          <w:szCs w:val="28"/>
        </w:rPr>
      </w:pPr>
    </w:p>
    <w:p w:rsidR="00640BC5" w:rsidRPr="00833BD7" w:rsidRDefault="00640BC5" w:rsidP="00640BC5">
      <w:pPr>
        <w:ind w:firstLine="708"/>
        <w:jc w:val="both"/>
        <w:rPr>
          <w:sz w:val="28"/>
          <w:szCs w:val="28"/>
        </w:rPr>
      </w:pPr>
      <w:r w:rsidRPr="00833BD7">
        <w:rPr>
          <w:sz w:val="28"/>
          <w:szCs w:val="28"/>
        </w:rPr>
        <w:t>Influența pe secțiuni a suplimentării bugetului cu suma de 7,527.81 mii lei este următoarea:</w:t>
      </w:r>
    </w:p>
    <w:p w:rsidR="00640BC5" w:rsidRPr="00833BD7" w:rsidRDefault="00640BC5" w:rsidP="00640BC5">
      <w:pPr>
        <w:pStyle w:val="Listparagraf"/>
        <w:numPr>
          <w:ilvl w:val="0"/>
          <w:numId w:val="21"/>
        </w:numPr>
        <w:jc w:val="both"/>
        <w:rPr>
          <w:sz w:val="28"/>
          <w:szCs w:val="28"/>
        </w:rPr>
      </w:pPr>
      <w:r w:rsidRPr="00833BD7">
        <w:rPr>
          <w:sz w:val="28"/>
          <w:szCs w:val="28"/>
        </w:rPr>
        <w:t>Pe secțiunea de funcționare suma de 155 mii lei</w:t>
      </w:r>
    </w:p>
    <w:p w:rsidR="00640BC5" w:rsidRPr="00833BD7" w:rsidRDefault="00640BC5" w:rsidP="00640BC5">
      <w:pPr>
        <w:pStyle w:val="Listparagraf"/>
        <w:numPr>
          <w:ilvl w:val="0"/>
          <w:numId w:val="21"/>
        </w:numPr>
        <w:jc w:val="both"/>
        <w:rPr>
          <w:sz w:val="28"/>
          <w:szCs w:val="28"/>
        </w:rPr>
      </w:pPr>
      <w:r w:rsidRPr="00833BD7">
        <w:rPr>
          <w:sz w:val="28"/>
          <w:szCs w:val="28"/>
        </w:rPr>
        <w:t>Pe secțiunea de dezvoltare suma de 7,372.81 mii lei</w:t>
      </w:r>
    </w:p>
    <w:p w:rsidR="00640BC5" w:rsidRPr="00833BD7" w:rsidRDefault="00640BC5" w:rsidP="00640BC5">
      <w:pPr>
        <w:pStyle w:val="Listparagraf"/>
        <w:ind w:left="1140"/>
        <w:jc w:val="both"/>
        <w:rPr>
          <w:sz w:val="28"/>
          <w:szCs w:val="28"/>
        </w:rPr>
      </w:pPr>
    </w:p>
    <w:p w:rsidR="005F32BB" w:rsidRPr="00833BD7" w:rsidRDefault="00BC5C8F" w:rsidP="0056792E">
      <w:pPr>
        <w:pStyle w:val="Listparagraf"/>
        <w:numPr>
          <w:ilvl w:val="0"/>
          <w:numId w:val="20"/>
        </w:numPr>
        <w:jc w:val="both"/>
        <w:rPr>
          <w:sz w:val="28"/>
          <w:szCs w:val="28"/>
        </w:rPr>
      </w:pPr>
      <w:r w:rsidRPr="00833BD7">
        <w:rPr>
          <w:sz w:val="28"/>
          <w:szCs w:val="28"/>
        </w:rPr>
        <w:t xml:space="preserve">VIRAREA DE CREDITE BUGETARE </w:t>
      </w:r>
    </w:p>
    <w:p w:rsidR="00BC5C8F" w:rsidRPr="00833BD7" w:rsidRDefault="00BC5C8F" w:rsidP="00BC5C8F">
      <w:pPr>
        <w:pStyle w:val="Listparagraf"/>
        <w:ind w:left="1080"/>
        <w:jc w:val="both"/>
        <w:rPr>
          <w:sz w:val="28"/>
          <w:szCs w:val="28"/>
        </w:rPr>
      </w:pPr>
    </w:p>
    <w:p w:rsidR="00176133" w:rsidRPr="00833BD7" w:rsidRDefault="00176133" w:rsidP="00176133">
      <w:pPr>
        <w:autoSpaceDE w:val="0"/>
        <w:autoSpaceDN w:val="0"/>
        <w:adjustRightInd w:val="0"/>
        <w:ind w:firstLine="708"/>
        <w:jc w:val="both"/>
        <w:rPr>
          <w:sz w:val="28"/>
          <w:szCs w:val="28"/>
        </w:rPr>
      </w:pPr>
      <w:r w:rsidRPr="00833BD7">
        <w:rPr>
          <w:sz w:val="28"/>
          <w:szCs w:val="28"/>
        </w:rPr>
        <w:t xml:space="preserve">Având în vedere prevederile alin (4), art. 49 din  Legea  Nr. 273/2006 din 29 iunie 2006 privind finanţele publice locale cu modificările și completările ulterioare, care face referire la principiile execuției bugetare, care stipulează:   </w:t>
      </w:r>
    </w:p>
    <w:p w:rsidR="00176133" w:rsidRPr="00833BD7" w:rsidRDefault="00176133" w:rsidP="00176133">
      <w:pPr>
        <w:autoSpaceDE w:val="0"/>
        <w:autoSpaceDN w:val="0"/>
        <w:adjustRightInd w:val="0"/>
        <w:ind w:firstLine="708"/>
        <w:rPr>
          <w:sz w:val="28"/>
          <w:szCs w:val="28"/>
        </w:rPr>
      </w:pPr>
      <w:r w:rsidRPr="00833BD7">
        <w:rPr>
          <w:sz w:val="28"/>
          <w:szCs w:val="28"/>
        </w:rPr>
        <w:t>"Virările de credite bugetare de la un capitol la alt capitol al clasificaţiei bugetare şi de la un program la altul se aprobă de autorităţile deliberative, pe baza justificărilor corespunzătoare ale ordo</w:t>
      </w:r>
      <w:r w:rsidR="00640BC5" w:rsidRPr="00833BD7">
        <w:rPr>
          <w:sz w:val="28"/>
          <w:szCs w:val="28"/>
        </w:rPr>
        <w:t>natorilor principali de credite</w:t>
      </w:r>
      <w:r w:rsidRPr="00833BD7">
        <w:rPr>
          <w:sz w:val="28"/>
          <w:szCs w:val="28"/>
        </w:rPr>
        <w:t xml:space="preserve"> şi se pot efectua înainte de angajarea cheltuielilor."</w:t>
      </w:r>
    </w:p>
    <w:p w:rsidR="00C90DE1" w:rsidRPr="00833BD7" w:rsidRDefault="00176133" w:rsidP="00485476">
      <w:pPr>
        <w:ind w:firstLine="708"/>
        <w:jc w:val="both"/>
        <w:rPr>
          <w:sz w:val="28"/>
          <w:szCs w:val="28"/>
        </w:rPr>
      </w:pPr>
      <w:r w:rsidRPr="00833BD7">
        <w:rPr>
          <w:sz w:val="28"/>
          <w:szCs w:val="28"/>
        </w:rPr>
        <w:t xml:space="preserve">Urmare analizei execuției bugetare la Titlul 10 Cheltuieli de personal  se impune rectificarea bugetului prin virarea creditelor bugetare de la un capitol bugetar la alt capitol bugetar </w:t>
      </w:r>
      <w:r w:rsidR="0064541C" w:rsidRPr="00833BD7">
        <w:rPr>
          <w:sz w:val="28"/>
          <w:szCs w:val="28"/>
        </w:rPr>
        <w:t>astfel:</w:t>
      </w:r>
    </w:p>
    <w:p w:rsidR="004B77AC" w:rsidRPr="00833BD7" w:rsidRDefault="004B77AC" w:rsidP="00485476">
      <w:pPr>
        <w:ind w:firstLine="708"/>
        <w:jc w:val="both"/>
        <w:rPr>
          <w:sz w:val="28"/>
          <w:szCs w:val="28"/>
        </w:rPr>
      </w:pPr>
    </w:p>
    <w:p w:rsidR="004B77AC" w:rsidRPr="00833BD7" w:rsidRDefault="004B77AC" w:rsidP="00485476">
      <w:pPr>
        <w:ind w:firstLine="708"/>
        <w:jc w:val="both"/>
        <w:rPr>
          <w:sz w:val="28"/>
          <w:szCs w:val="28"/>
        </w:rPr>
      </w:pPr>
    </w:p>
    <w:tbl>
      <w:tblPr>
        <w:tblW w:w="7160" w:type="dxa"/>
        <w:tblLook w:val="04A0" w:firstRow="1" w:lastRow="0" w:firstColumn="1" w:lastColumn="0" w:noHBand="0" w:noVBand="1"/>
      </w:tblPr>
      <w:tblGrid>
        <w:gridCol w:w="2860"/>
        <w:gridCol w:w="1720"/>
        <w:gridCol w:w="1300"/>
        <w:gridCol w:w="1280"/>
      </w:tblGrid>
      <w:tr w:rsidR="009A1029" w:rsidRPr="00833BD7" w:rsidTr="004B77AC">
        <w:trPr>
          <w:trHeight w:val="900"/>
        </w:trPr>
        <w:tc>
          <w:tcPr>
            <w:tcW w:w="28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B77AC" w:rsidRPr="00833BD7" w:rsidRDefault="004B77AC">
            <w:pPr>
              <w:rPr>
                <w:rFonts w:ascii="Calibri" w:hAnsi="Calibri" w:cs="Calibri"/>
              </w:rPr>
            </w:pPr>
            <w:r w:rsidRPr="00833BD7">
              <w:rPr>
                <w:rFonts w:ascii="Calibri" w:hAnsi="Calibri" w:cs="Calibri"/>
              </w:rPr>
              <w:t>capitol</w:t>
            </w:r>
          </w:p>
        </w:tc>
        <w:tc>
          <w:tcPr>
            <w:tcW w:w="17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B77AC" w:rsidRPr="00833BD7" w:rsidRDefault="004B77AC">
            <w:pPr>
              <w:rPr>
                <w:rFonts w:ascii="Calibri" w:hAnsi="Calibri" w:cs="Calibri"/>
              </w:rPr>
            </w:pPr>
            <w:r w:rsidRPr="00833BD7">
              <w:rPr>
                <w:rFonts w:ascii="Calibri" w:hAnsi="Calibri" w:cs="Calibri"/>
              </w:rPr>
              <w:t xml:space="preserve">Buget aprobat </w:t>
            </w:r>
            <w:r w:rsidRPr="00833BD7">
              <w:rPr>
                <w:rFonts w:ascii="Calibri" w:hAnsi="Calibri" w:cs="Calibri"/>
              </w:rPr>
              <w:br/>
              <w:t>Trim III 2018</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 xml:space="preserve">Influența </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4B77AC" w:rsidRPr="00833BD7" w:rsidRDefault="004B77AC">
            <w:pPr>
              <w:rPr>
                <w:rFonts w:ascii="Calibri" w:hAnsi="Calibri" w:cs="Calibri"/>
              </w:rPr>
            </w:pPr>
            <w:r w:rsidRPr="00833BD7">
              <w:rPr>
                <w:rFonts w:ascii="Calibri" w:hAnsi="Calibri" w:cs="Calibri"/>
              </w:rPr>
              <w:t>Buget final</w:t>
            </w:r>
            <w:r w:rsidRPr="00833BD7">
              <w:rPr>
                <w:rFonts w:ascii="Calibri" w:hAnsi="Calibri" w:cs="Calibri"/>
              </w:rPr>
              <w:br/>
              <w:t xml:space="preserve"> trim III 2018</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51.02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2,011.85</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-375.00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1,636.85</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54.02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194.30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144.30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61.02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656.35</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-259.00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397.35</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66.02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337.36</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-95.00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242.36</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67.02 - Biblioteca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50.66</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-45.00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5.66</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67.02 - Muzeu</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76.95</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-75.00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1.95</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67.02 - Cultura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128.07</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-70.00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58.07</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67.02 - Zone verzi, baze sp</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970.00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970.00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Arial" w:hAnsi="Arial" w:cs="Arial"/>
                <w:b/>
                <w:bCs/>
              </w:rPr>
            </w:pPr>
            <w:r w:rsidRPr="00833BD7">
              <w:rPr>
                <w:rFonts w:ascii="Arial" w:hAnsi="Arial" w:cs="Arial"/>
                <w:b/>
                <w:bCs/>
              </w:rPr>
              <w:t>cap.67</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255.68</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780.00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1,035.68</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Asistenti personali</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1,083.00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1,058.00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Familia si copilul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70.80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-65.00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5.80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Cresa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134.45</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-130.00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4.45</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Unit. de asist.soc</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102.15</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72.15</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Cantina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60.70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30.70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68.02 - Serv.prestatii soc.</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236.50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-110.00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126.50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Arial" w:hAnsi="Arial" w:cs="Arial"/>
                <w:b/>
                <w:bCs/>
              </w:rPr>
            </w:pPr>
            <w:r w:rsidRPr="00833BD7">
              <w:rPr>
                <w:rFonts w:ascii="Arial" w:hAnsi="Arial" w:cs="Arial"/>
                <w:b/>
                <w:bCs/>
              </w:rPr>
              <w:t>Cap.68</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1,687.60</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-390.00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1,297.60</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70.02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160.17</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185.17</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74.02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52.02</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298.00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350.02</w:t>
            </w:r>
          </w:p>
        </w:tc>
      </w:tr>
      <w:tr w:rsidR="009A1029" w:rsidRPr="00833BD7" w:rsidTr="004B77AC">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4B77AC" w:rsidRPr="00833BD7" w:rsidRDefault="004B77AC">
            <w:pPr>
              <w:rPr>
                <w:rFonts w:ascii="Calibri" w:hAnsi="Calibri" w:cs="Calibri"/>
              </w:rPr>
            </w:pPr>
            <w:r w:rsidRPr="00833BD7">
              <w:rPr>
                <w:rFonts w:ascii="Calibri" w:hAnsi="Calibri" w:cs="Calibri"/>
              </w:rPr>
              <w:t>84.02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496.28</w:t>
            </w:r>
          </w:p>
        </w:tc>
        <w:tc>
          <w:tcPr>
            <w:tcW w:w="130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66.00</w:t>
            </w:r>
          </w:p>
        </w:tc>
        <w:tc>
          <w:tcPr>
            <w:tcW w:w="1280" w:type="dxa"/>
            <w:tcBorders>
              <w:top w:val="nil"/>
              <w:left w:val="nil"/>
              <w:bottom w:val="single" w:sz="4"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rPr>
            </w:pPr>
            <w:r w:rsidRPr="00833BD7">
              <w:rPr>
                <w:rFonts w:ascii="Calibri" w:hAnsi="Calibri" w:cs="Calibri"/>
              </w:rPr>
              <w:t>562.28</w:t>
            </w:r>
          </w:p>
        </w:tc>
      </w:tr>
      <w:tr w:rsidR="009A1029" w:rsidRPr="00833BD7" w:rsidTr="004B77AC">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4B77AC" w:rsidRPr="00833BD7" w:rsidRDefault="004B77AC">
            <w:pPr>
              <w:rPr>
                <w:rFonts w:ascii="Arial" w:hAnsi="Arial" w:cs="Arial"/>
                <w:b/>
                <w:bCs/>
              </w:rPr>
            </w:pPr>
            <w:r w:rsidRPr="00833BD7">
              <w:rPr>
                <w:rFonts w:ascii="Arial" w:hAnsi="Arial" w:cs="Arial"/>
                <w:b/>
                <w:bCs/>
              </w:rPr>
              <w:t>TOTAL</w:t>
            </w:r>
          </w:p>
        </w:tc>
        <w:tc>
          <w:tcPr>
            <w:tcW w:w="1720" w:type="dxa"/>
            <w:tcBorders>
              <w:top w:val="nil"/>
              <w:left w:val="single" w:sz="4" w:space="0" w:color="auto"/>
              <w:bottom w:val="single" w:sz="8"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5,851.61</w:t>
            </w:r>
          </w:p>
        </w:tc>
        <w:tc>
          <w:tcPr>
            <w:tcW w:w="1300" w:type="dxa"/>
            <w:tcBorders>
              <w:top w:val="nil"/>
              <w:left w:val="nil"/>
              <w:bottom w:val="single" w:sz="8"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0.00</w:t>
            </w:r>
          </w:p>
        </w:tc>
        <w:tc>
          <w:tcPr>
            <w:tcW w:w="1280" w:type="dxa"/>
            <w:tcBorders>
              <w:top w:val="nil"/>
              <w:left w:val="nil"/>
              <w:bottom w:val="single" w:sz="8" w:space="0" w:color="auto"/>
              <w:right w:val="single" w:sz="4" w:space="0" w:color="auto"/>
            </w:tcBorders>
            <w:shd w:val="clear" w:color="auto" w:fill="auto"/>
            <w:noWrap/>
            <w:vAlign w:val="bottom"/>
            <w:hideMark/>
          </w:tcPr>
          <w:p w:rsidR="004B77AC" w:rsidRPr="00833BD7" w:rsidRDefault="004B77AC">
            <w:pPr>
              <w:jc w:val="right"/>
              <w:rPr>
                <w:rFonts w:ascii="Calibri" w:hAnsi="Calibri" w:cs="Calibri"/>
                <w:b/>
                <w:bCs/>
              </w:rPr>
            </w:pPr>
            <w:r w:rsidRPr="00833BD7">
              <w:rPr>
                <w:rFonts w:ascii="Calibri" w:hAnsi="Calibri" w:cs="Calibri"/>
                <w:b/>
                <w:bCs/>
              </w:rPr>
              <w:t>5,851.61</w:t>
            </w:r>
          </w:p>
        </w:tc>
      </w:tr>
    </w:tbl>
    <w:p w:rsidR="004B77AC" w:rsidRPr="00833BD7" w:rsidRDefault="004B77AC" w:rsidP="00485476">
      <w:pPr>
        <w:ind w:firstLine="708"/>
        <w:jc w:val="both"/>
        <w:rPr>
          <w:sz w:val="28"/>
          <w:szCs w:val="28"/>
        </w:rPr>
      </w:pPr>
    </w:p>
    <w:p w:rsidR="00752DDE" w:rsidRPr="00833BD7" w:rsidRDefault="00752DDE" w:rsidP="00752DDE">
      <w:pPr>
        <w:ind w:firstLine="708"/>
        <w:jc w:val="both"/>
        <w:rPr>
          <w:sz w:val="28"/>
          <w:szCs w:val="28"/>
        </w:rPr>
      </w:pPr>
      <w:r w:rsidRPr="00833BD7">
        <w:rPr>
          <w:sz w:val="28"/>
          <w:szCs w:val="28"/>
        </w:rPr>
        <w:t>Din  creditele aprobate și care nu vor fi utilizate până la sfârșitul anului bugetar la titlul 30 Dobânzi în valoare de 200 mii lei, propun redistribuirea acestora către  unităților de învățământ pentru asigurarea bunei funcționări  după cum urmează :</w:t>
      </w:r>
    </w:p>
    <w:p w:rsidR="00752DDE" w:rsidRPr="00833BD7" w:rsidRDefault="00752DDE" w:rsidP="00752DDE">
      <w:pPr>
        <w:ind w:firstLine="708"/>
        <w:jc w:val="both"/>
        <w:rPr>
          <w:sz w:val="28"/>
          <w:szCs w:val="28"/>
        </w:rPr>
      </w:pPr>
    </w:p>
    <w:tbl>
      <w:tblPr>
        <w:tblW w:w="9351" w:type="dxa"/>
        <w:tblLook w:val="04A0" w:firstRow="1" w:lastRow="0" w:firstColumn="1" w:lastColumn="0" w:noHBand="0" w:noVBand="1"/>
      </w:tblPr>
      <w:tblGrid>
        <w:gridCol w:w="4553"/>
        <w:gridCol w:w="1698"/>
        <w:gridCol w:w="1427"/>
        <w:gridCol w:w="1673"/>
      </w:tblGrid>
      <w:tr w:rsidR="009A1029" w:rsidRPr="00833BD7" w:rsidTr="00440F00">
        <w:trPr>
          <w:trHeight w:val="863"/>
        </w:trPr>
        <w:tc>
          <w:tcPr>
            <w:tcW w:w="4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333" w:rsidRPr="00833BD7" w:rsidRDefault="002C2333">
            <w:pPr>
              <w:rPr>
                <w:rFonts w:ascii="Calibri" w:hAnsi="Calibri" w:cs="Calibri"/>
              </w:rPr>
            </w:pPr>
            <w:r w:rsidRPr="00833BD7">
              <w:rPr>
                <w:rFonts w:ascii="Calibri" w:hAnsi="Calibri" w:cs="Calibri"/>
              </w:rPr>
              <w:t>Denumire capitol</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2C2333" w:rsidRPr="00833BD7" w:rsidRDefault="002C2333">
            <w:pPr>
              <w:rPr>
                <w:rFonts w:ascii="Calibri" w:hAnsi="Calibri" w:cs="Calibri"/>
              </w:rPr>
            </w:pPr>
            <w:r w:rsidRPr="00833BD7">
              <w:rPr>
                <w:rFonts w:ascii="Calibri" w:hAnsi="Calibri" w:cs="Calibri"/>
              </w:rPr>
              <w:t xml:space="preserve">Buget initial </w:t>
            </w:r>
            <w:r w:rsidRPr="00833BD7">
              <w:rPr>
                <w:rFonts w:ascii="Calibri" w:hAnsi="Calibri" w:cs="Calibri"/>
              </w:rPr>
              <w:br/>
              <w:t>aprobat trim III</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2C2333" w:rsidRPr="00833BD7" w:rsidRDefault="002C2333">
            <w:pPr>
              <w:rPr>
                <w:rFonts w:ascii="Calibri" w:hAnsi="Calibri" w:cs="Calibri"/>
              </w:rPr>
            </w:pPr>
            <w:r w:rsidRPr="00833BD7">
              <w:rPr>
                <w:rFonts w:ascii="Calibri" w:hAnsi="Calibri" w:cs="Calibri"/>
              </w:rPr>
              <w:t>Influenta</w:t>
            </w:r>
          </w:p>
        </w:tc>
        <w:tc>
          <w:tcPr>
            <w:tcW w:w="1673" w:type="dxa"/>
            <w:tcBorders>
              <w:top w:val="single" w:sz="4" w:space="0" w:color="auto"/>
              <w:left w:val="nil"/>
              <w:bottom w:val="single" w:sz="4" w:space="0" w:color="auto"/>
              <w:right w:val="single" w:sz="4" w:space="0" w:color="auto"/>
            </w:tcBorders>
            <w:shd w:val="clear" w:color="auto" w:fill="auto"/>
            <w:vAlign w:val="bottom"/>
            <w:hideMark/>
          </w:tcPr>
          <w:p w:rsidR="002C2333" w:rsidRPr="00833BD7" w:rsidRDefault="002C2333">
            <w:pPr>
              <w:rPr>
                <w:rFonts w:ascii="Calibri" w:hAnsi="Calibri" w:cs="Calibri"/>
              </w:rPr>
            </w:pPr>
            <w:r w:rsidRPr="00833BD7">
              <w:rPr>
                <w:rFonts w:ascii="Calibri" w:hAnsi="Calibri" w:cs="Calibri"/>
              </w:rPr>
              <w:t>Buget final trim III</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rsidP="00833BD7">
            <w:pPr>
              <w:rPr>
                <w:rFonts w:ascii="Calibri" w:hAnsi="Calibri" w:cs="Calibri"/>
              </w:rPr>
            </w:pPr>
            <w:r w:rsidRPr="00833BD7">
              <w:rPr>
                <w:rFonts w:ascii="Calibri" w:hAnsi="Calibri" w:cs="Calibri"/>
              </w:rPr>
              <w:t>Cap.55 Titlul 30 Dob</w:t>
            </w:r>
            <w:r w:rsidR="00833BD7">
              <w:rPr>
                <w:rFonts w:ascii="Calibri" w:hAnsi="Calibri" w:cs="Calibri"/>
              </w:rPr>
              <w:t>â</w:t>
            </w:r>
            <w:r w:rsidRPr="00833BD7">
              <w:rPr>
                <w:rFonts w:ascii="Calibri" w:hAnsi="Calibri" w:cs="Calibri"/>
              </w:rPr>
              <w:t>nzi</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300</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-200</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100</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rsidP="00833BD7">
            <w:pPr>
              <w:rPr>
                <w:rFonts w:ascii="Calibri" w:hAnsi="Calibri" w:cs="Calibri"/>
                <w:b/>
                <w:bCs/>
              </w:rPr>
            </w:pPr>
            <w:r>
              <w:rPr>
                <w:rFonts w:ascii="Calibri" w:hAnsi="Calibri" w:cs="Calibri"/>
                <w:b/>
                <w:bCs/>
              </w:rPr>
              <w:t>Cap.65  Î</w:t>
            </w:r>
            <w:r w:rsidR="002C2333" w:rsidRPr="00833BD7">
              <w:rPr>
                <w:rFonts w:ascii="Calibri" w:hAnsi="Calibri" w:cs="Calibri"/>
                <w:b/>
                <w:bCs/>
              </w:rPr>
              <w:t>nv</w:t>
            </w:r>
            <w:r>
              <w:rPr>
                <w:rFonts w:ascii="Calibri" w:hAnsi="Calibri" w:cs="Calibri"/>
                <w:b/>
                <w:bCs/>
              </w:rPr>
              <w:t>ăță</w:t>
            </w:r>
            <w:r w:rsidR="002C2333" w:rsidRPr="00833BD7">
              <w:rPr>
                <w:rFonts w:ascii="Calibri" w:hAnsi="Calibri" w:cs="Calibri"/>
                <w:b/>
                <w:bCs/>
              </w:rPr>
              <w:t>m</w:t>
            </w:r>
            <w:r>
              <w:rPr>
                <w:rFonts w:ascii="Calibri" w:hAnsi="Calibri" w:cs="Calibri"/>
                <w:b/>
                <w:bCs/>
              </w:rPr>
              <w:t>â</w:t>
            </w:r>
            <w:r w:rsidR="002C2333" w:rsidRPr="00833BD7">
              <w:rPr>
                <w:rFonts w:ascii="Calibri" w:hAnsi="Calibri" w:cs="Calibri"/>
                <w:b/>
                <w:bCs/>
              </w:rPr>
              <w:t>nt Titlul 20</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b/>
                <w:bCs/>
              </w:rPr>
            </w:pPr>
            <w:r w:rsidRPr="00833BD7">
              <w:rPr>
                <w:rFonts w:ascii="Calibri" w:hAnsi="Calibri" w:cs="Calibri"/>
                <w:b/>
                <w:bCs/>
              </w:rPr>
              <w:t>830.98</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b/>
                <w:bCs/>
              </w:rPr>
            </w:pPr>
            <w:r w:rsidRPr="00833BD7">
              <w:rPr>
                <w:rFonts w:ascii="Calibri" w:hAnsi="Calibri" w:cs="Calibri"/>
                <w:b/>
                <w:bCs/>
              </w:rPr>
              <w:t>200</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b/>
                <w:bCs/>
              </w:rPr>
            </w:pPr>
            <w:r w:rsidRPr="00833BD7">
              <w:rPr>
                <w:rFonts w:ascii="Calibri" w:hAnsi="Calibri" w:cs="Calibri"/>
                <w:b/>
                <w:bCs/>
              </w:rPr>
              <w:t>1030.98</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rsidP="00833BD7">
            <w:pPr>
              <w:rPr>
                <w:rFonts w:ascii="Calibri" w:hAnsi="Calibri" w:cs="Calibri"/>
              </w:rPr>
            </w:pPr>
            <w:r w:rsidRPr="00833BD7">
              <w:rPr>
                <w:rFonts w:ascii="Calibri" w:hAnsi="Calibri" w:cs="Calibri"/>
              </w:rPr>
              <w:t>Gr</w:t>
            </w:r>
            <w:r w:rsidR="00833BD7">
              <w:rPr>
                <w:rFonts w:ascii="Calibri" w:hAnsi="Calibri" w:cs="Calibri"/>
              </w:rPr>
              <w:t>ă</w:t>
            </w:r>
            <w:r w:rsidRPr="00833BD7">
              <w:rPr>
                <w:rFonts w:ascii="Calibri" w:hAnsi="Calibri" w:cs="Calibri"/>
              </w:rPr>
              <w:t>dini</w:t>
            </w:r>
            <w:r w:rsidR="00833BD7">
              <w:rPr>
                <w:rFonts w:ascii="Calibri" w:hAnsi="Calibri" w:cs="Calibri"/>
              </w:rPr>
              <w:t>ț</w:t>
            </w:r>
            <w:r w:rsidRPr="00833BD7">
              <w:rPr>
                <w:rFonts w:ascii="Calibri" w:hAnsi="Calibri" w:cs="Calibri"/>
              </w:rPr>
              <w:t>a PP Arlechino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32.4</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35.4</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rsidP="00833BD7">
            <w:pPr>
              <w:rPr>
                <w:rFonts w:ascii="Calibri" w:hAnsi="Calibri" w:cs="Calibri"/>
              </w:rPr>
            </w:pPr>
            <w:r w:rsidRPr="00833BD7">
              <w:rPr>
                <w:rFonts w:ascii="Calibri" w:hAnsi="Calibri" w:cs="Calibri"/>
              </w:rPr>
              <w:t>Grădiniț</w:t>
            </w:r>
            <w:r>
              <w:rPr>
                <w:rFonts w:ascii="Calibri" w:hAnsi="Calibri" w:cs="Calibri"/>
              </w:rPr>
              <w:t>a</w:t>
            </w:r>
            <w:r w:rsidR="002C2333" w:rsidRPr="00833BD7">
              <w:rPr>
                <w:rFonts w:ascii="Calibri" w:hAnsi="Calibri" w:cs="Calibri"/>
              </w:rPr>
              <w:t xml:space="preserve"> PP Junior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17.31</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20.31</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rsidP="00833BD7">
            <w:pPr>
              <w:rPr>
                <w:rFonts w:ascii="Calibri" w:hAnsi="Calibri" w:cs="Calibri"/>
              </w:rPr>
            </w:pPr>
            <w:r w:rsidRPr="00833BD7">
              <w:rPr>
                <w:rFonts w:ascii="Calibri" w:hAnsi="Calibri" w:cs="Calibri"/>
              </w:rPr>
              <w:t>Grădiniț</w:t>
            </w:r>
            <w:r>
              <w:rPr>
                <w:rFonts w:ascii="Calibri" w:hAnsi="Calibri" w:cs="Calibri"/>
              </w:rPr>
              <w:t>a</w:t>
            </w:r>
            <w:r w:rsidR="002C2333" w:rsidRPr="00833BD7">
              <w:rPr>
                <w:rFonts w:ascii="Calibri" w:hAnsi="Calibri" w:cs="Calibri"/>
              </w:rPr>
              <w:t xml:space="preserve"> PP Lumea Piticilor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28.05</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31.05</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rsidP="00833BD7">
            <w:pPr>
              <w:rPr>
                <w:rFonts w:ascii="Calibri" w:hAnsi="Calibri" w:cs="Calibri"/>
              </w:rPr>
            </w:pPr>
            <w:r w:rsidRPr="00833BD7">
              <w:rPr>
                <w:rFonts w:ascii="Calibri" w:hAnsi="Calibri" w:cs="Calibri"/>
              </w:rPr>
              <w:t>Grădiniț</w:t>
            </w:r>
            <w:r>
              <w:rPr>
                <w:rFonts w:ascii="Calibri" w:hAnsi="Calibri" w:cs="Calibri"/>
              </w:rPr>
              <w:t>a</w:t>
            </w:r>
            <w:r w:rsidR="002C2333" w:rsidRPr="00833BD7">
              <w:rPr>
                <w:rFonts w:ascii="Calibri" w:hAnsi="Calibri" w:cs="Calibri"/>
              </w:rPr>
              <w:t xml:space="preserve"> PP Paradisul Piticilor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27.21</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30.21</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rsidP="00833BD7">
            <w:pPr>
              <w:rPr>
                <w:rFonts w:ascii="Calibri" w:hAnsi="Calibri" w:cs="Calibri"/>
              </w:rPr>
            </w:pPr>
            <w:r w:rsidRPr="00833BD7">
              <w:rPr>
                <w:rFonts w:ascii="Calibri" w:hAnsi="Calibri" w:cs="Calibri"/>
              </w:rPr>
              <w:t>Grădiniț</w:t>
            </w:r>
            <w:r>
              <w:rPr>
                <w:rFonts w:ascii="Calibri" w:hAnsi="Calibri" w:cs="Calibri"/>
              </w:rPr>
              <w:t>a</w:t>
            </w:r>
            <w:r w:rsidR="002C2333" w:rsidRPr="00833BD7">
              <w:rPr>
                <w:rFonts w:ascii="Calibri" w:hAnsi="Calibri" w:cs="Calibri"/>
              </w:rPr>
              <w:t xml:space="preserve"> PP Piticot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9.25</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22.25</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pPr>
              <w:rPr>
                <w:rFonts w:ascii="Calibri" w:hAnsi="Calibri" w:cs="Calibri"/>
              </w:rPr>
            </w:pPr>
            <w:r w:rsidRPr="00833BD7">
              <w:rPr>
                <w:rFonts w:ascii="Calibri" w:hAnsi="Calibri" w:cs="Calibri"/>
              </w:rPr>
              <w:t>GN 1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131.92</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56.21</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188.13</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rsidP="00833BD7">
            <w:pPr>
              <w:rPr>
                <w:rFonts w:ascii="Calibri" w:hAnsi="Calibri" w:cs="Calibri"/>
              </w:rPr>
            </w:pPr>
            <w:r w:rsidRPr="00833BD7">
              <w:rPr>
                <w:rFonts w:ascii="Calibri" w:hAnsi="Calibri" w:cs="Calibri"/>
              </w:rPr>
              <w:t>Sc Gimnazial</w:t>
            </w:r>
            <w:r w:rsidR="00833BD7">
              <w:rPr>
                <w:rFonts w:ascii="Calibri" w:hAnsi="Calibri" w:cs="Calibri"/>
              </w:rPr>
              <w:t>ă</w:t>
            </w:r>
            <w:r w:rsidRPr="00833BD7">
              <w:rPr>
                <w:rFonts w:ascii="Calibri" w:hAnsi="Calibri" w:cs="Calibri"/>
              </w:rPr>
              <w:t xml:space="preserve"> A. Iancu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84.98</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11.71</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96.69</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rsidP="00833BD7">
            <w:pPr>
              <w:rPr>
                <w:rFonts w:ascii="Calibri" w:hAnsi="Calibri" w:cs="Calibri"/>
              </w:rPr>
            </w:pPr>
            <w:r w:rsidRPr="00833BD7">
              <w:rPr>
                <w:rFonts w:ascii="Calibri" w:hAnsi="Calibri" w:cs="Calibri"/>
              </w:rPr>
              <w:t>Sc Gimnazial</w:t>
            </w:r>
            <w:r w:rsidR="00833BD7">
              <w:rPr>
                <w:rFonts w:ascii="Calibri" w:hAnsi="Calibri" w:cs="Calibri"/>
              </w:rPr>
              <w:t>ă</w:t>
            </w:r>
            <w:r w:rsidRPr="00833BD7">
              <w:rPr>
                <w:rFonts w:ascii="Calibri" w:hAnsi="Calibri" w:cs="Calibri"/>
              </w:rPr>
              <w:t xml:space="preserve"> M. Eminescu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142.39</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21.53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163.92</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rsidP="00833BD7">
            <w:pPr>
              <w:rPr>
                <w:rFonts w:ascii="Calibri" w:hAnsi="Calibri" w:cs="Calibri"/>
              </w:rPr>
            </w:pPr>
            <w:r w:rsidRPr="00833BD7">
              <w:rPr>
                <w:rFonts w:ascii="Calibri" w:hAnsi="Calibri" w:cs="Calibri"/>
              </w:rPr>
              <w:t>Colegiul Na</w:t>
            </w:r>
            <w:r w:rsidR="00833BD7">
              <w:rPr>
                <w:rFonts w:ascii="Calibri" w:hAnsi="Calibri" w:cs="Calibri"/>
              </w:rPr>
              <w:t>ț</w:t>
            </w:r>
            <w:r w:rsidRPr="00833BD7">
              <w:rPr>
                <w:rFonts w:ascii="Calibri" w:hAnsi="Calibri" w:cs="Calibri"/>
              </w:rPr>
              <w:t>ional A. Muresanu</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98.81</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40.63</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139.44</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pPr>
              <w:rPr>
                <w:rFonts w:ascii="Calibri" w:hAnsi="Calibri" w:cs="Calibri"/>
              </w:rPr>
            </w:pPr>
            <w:r>
              <w:rPr>
                <w:rFonts w:ascii="Calibri" w:hAnsi="Calibri" w:cs="Calibri"/>
              </w:rPr>
              <w:t>Liceul T</w:t>
            </w:r>
            <w:r w:rsidR="002C2333" w:rsidRPr="00833BD7">
              <w:rPr>
                <w:rFonts w:ascii="Calibri" w:hAnsi="Calibri" w:cs="Calibri"/>
              </w:rPr>
              <w:t>eoretic Al.Papiu Ilarian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132.4</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11.69</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144.09</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pPr>
              <w:rPr>
                <w:rFonts w:ascii="Calibri" w:hAnsi="Calibri" w:cs="Calibri"/>
              </w:rPr>
            </w:pPr>
            <w:r>
              <w:rPr>
                <w:rFonts w:ascii="Calibri" w:hAnsi="Calibri" w:cs="Calibri"/>
              </w:rPr>
              <w:t>Liceul Tehnologic C. Brancuș</w:t>
            </w:r>
            <w:r w:rsidR="002C2333" w:rsidRPr="00833BD7">
              <w:rPr>
                <w:rFonts w:ascii="Calibri" w:hAnsi="Calibri" w:cs="Calibri"/>
              </w:rPr>
              <w:t>i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101.65</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19.32</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120.97</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833BD7">
            <w:pPr>
              <w:rPr>
                <w:rFonts w:ascii="Calibri" w:hAnsi="Calibri" w:cs="Calibri"/>
              </w:rPr>
            </w:pPr>
            <w:r>
              <w:rPr>
                <w:rFonts w:ascii="Calibri" w:hAnsi="Calibri" w:cs="Calibri"/>
              </w:rPr>
              <w:t>Liceul Tehnologic Someș</w:t>
            </w:r>
            <w:r w:rsidR="002C2333" w:rsidRPr="00833BD7">
              <w:rPr>
                <w:rFonts w:ascii="Calibri" w:hAnsi="Calibri" w:cs="Calibri"/>
              </w:rPr>
              <w:t xml:space="preserve"> Dej</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24.61</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13.91</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rPr>
            </w:pPr>
            <w:r w:rsidRPr="00833BD7">
              <w:rPr>
                <w:rFonts w:ascii="Calibri" w:hAnsi="Calibri" w:cs="Calibri"/>
              </w:rPr>
              <w:t>38.52</w:t>
            </w:r>
          </w:p>
        </w:tc>
      </w:tr>
      <w:tr w:rsidR="009A1029" w:rsidRPr="00833BD7" w:rsidTr="00440F00">
        <w:trPr>
          <w:trHeight w:val="287"/>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2C2333" w:rsidRPr="00833BD7" w:rsidRDefault="002C2333">
            <w:pPr>
              <w:rPr>
                <w:rFonts w:ascii="Calibri" w:hAnsi="Calibri" w:cs="Calibri"/>
                <w:b/>
                <w:bCs/>
              </w:rPr>
            </w:pPr>
            <w:r w:rsidRPr="00833BD7">
              <w:rPr>
                <w:rFonts w:ascii="Calibri" w:hAnsi="Calibri" w:cs="Calibri"/>
                <w:b/>
                <w:bCs/>
              </w:rPr>
              <w:t>Total Influenta</w:t>
            </w:r>
          </w:p>
        </w:tc>
        <w:tc>
          <w:tcPr>
            <w:tcW w:w="1698"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rPr>
                <w:rFonts w:ascii="Calibri" w:hAnsi="Calibri" w:cs="Calibri"/>
                <w:b/>
                <w:bCs/>
              </w:rPr>
            </w:pPr>
            <w:r w:rsidRPr="00833BD7">
              <w:rPr>
                <w:rFonts w:ascii="Calibri" w:hAnsi="Calibri" w:cs="Calibri"/>
                <w:b/>
                <w:bCs/>
              </w:rPr>
              <w:t> </w:t>
            </w:r>
          </w:p>
        </w:tc>
        <w:tc>
          <w:tcPr>
            <w:tcW w:w="1427"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b/>
                <w:bCs/>
              </w:rPr>
            </w:pPr>
            <w:r w:rsidRPr="00833BD7">
              <w:rPr>
                <w:rFonts w:ascii="Calibri" w:hAnsi="Calibri" w:cs="Calibri"/>
                <w:b/>
                <w:bCs/>
              </w:rPr>
              <w:t>0</w:t>
            </w:r>
          </w:p>
        </w:tc>
        <w:tc>
          <w:tcPr>
            <w:tcW w:w="1673" w:type="dxa"/>
            <w:tcBorders>
              <w:top w:val="nil"/>
              <w:left w:val="nil"/>
              <w:bottom w:val="single" w:sz="4" w:space="0" w:color="auto"/>
              <w:right w:val="single" w:sz="4" w:space="0" w:color="auto"/>
            </w:tcBorders>
            <w:shd w:val="clear" w:color="auto" w:fill="auto"/>
            <w:noWrap/>
            <w:vAlign w:val="bottom"/>
            <w:hideMark/>
          </w:tcPr>
          <w:p w:rsidR="002C2333" w:rsidRPr="00833BD7" w:rsidRDefault="002C2333">
            <w:pPr>
              <w:jc w:val="right"/>
              <w:rPr>
                <w:rFonts w:ascii="Calibri" w:hAnsi="Calibri" w:cs="Calibri"/>
                <w:b/>
                <w:bCs/>
              </w:rPr>
            </w:pPr>
          </w:p>
        </w:tc>
      </w:tr>
    </w:tbl>
    <w:p w:rsidR="004B77AC" w:rsidRPr="00833BD7" w:rsidRDefault="004B77AC" w:rsidP="00485476">
      <w:pPr>
        <w:ind w:firstLine="708"/>
        <w:jc w:val="both"/>
        <w:rPr>
          <w:sz w:val="28"/>
          <w:szCs w:val="28"/>
        </w:rPr>
      </w:pPr>
    </w:p>
    <w:p w:rsidR="00BE4E43" w:rsidRPr="00833BD7" w:rsidRDefault="005F32BB" w:rsidP="00833BD7">
      <w:pPr>
        <w:ind w:firstLine="708"/>
        <w:jc w:val="both"/>
        <w:rPr>
          <w:sz w:val="28"/>
          <w:szCs w:val="28"/>
        </w:rPr>
      </w:pPr>
      <w:r w:rsidRPr="00833BD7">
        <w:rPr>
          <w:sz w:val="28"/>
          <w:szCs w:val="28"/>
        </w:rPr>
        <w:t>Virarea de credite la cap.65 Învățământ Titlul 71 prin diminuarea sumei de 150 mii lei de la poz. B2 Reabilitare și fațadizare Grădinița Ocna Dej și Grădinița Viile Dejului  și suplimentarea titlului 20 Bunuri si servicii cu suma de 150 mii lei pentru efectuarea de lucrări de reparații la aceste două grădinițe.</w:t>
      </w:r>
    </w:p>
    <w:p w:rsidR="00BE4E43" w:rsidRPr="00833BD7" w:rsidRDefault="00833BD7" w:rsidP="00485476">
      <w:pPr>
        <w:ind w:firstLine="708"/>
        <w:jc w:val="both"/>
        <w:rPr>
          <w:sz w:val="28"/>
          <w:szCs w:val="28"/>
        </w:rPr>
      </w:pPr>
      <w:r w:rsidRPr="00833BD7">
        <w:rPr>
          <w:sz w:val="28"/>
          <w:szCs w:val="28"/>
        </w:rPr>
        <w:t>Astfel, propunem aprobarea efectuarea vărsămintelor din secțiunea de dezvoltare în secțiunea de funcționare cu suma de 150 mii lei</w:t>
      </w:r>
      <w:r>
        <w:rPr>
          <w:sz w:val="28"/>
          <w:szCs w:val="28"/>
        </w:rPr>
        <w:t>.</w:t>
      </w:r>
    </w:p>
    <w:p w:rsidR="007B2B46" w:rsidRPr="00833BD7" w:rsidRDefault="00A86698" w:rsidP="001E5699">
      <w:pPr>
        <w:ind w:left="90" w:firstLine="630"/>
        <w:jc w:val="both"/>
        <w:rPr>
          <w:sz w:val="28"/>
          <w:szCs w:val="28"/>
          <w:lang w:val="fr-FR"/>
        </w:rPr>
      </w:pPr>
      <w:r w:rsidRPr="00833BD7">
        <w:rPr>
          <w:sz w:val="28"/>
          <w:szCs w:val="28"/>
        </w:rPr>
        <w:t xml:space="preserve">Față de cele mai sus menționate, </w:t>
      </w:r>
      <w:r w:rsidR="00A47C45" w:rsidRPr="00833BD7">
        <w:rPr>
          <w:sz w:val="28"/>
          <w:szCs w:val="28"/>
        </w:rPr>
        <w:t xml:space="preserve">propun aprobarea </w:t>
      </w:r>
      <w:sdt>
        <w:sdtPr>
          <w:rPr>
            <w:sz w:val="28"/>
            <w:szCs w:val="28"/>
          </w:rPr>
          <w:alias w:val="Nume proiect HCL"/>
          <w:tag w:val="Nume_x0020_proiect_x0020_HCL"/>
          <w:id w:val="1627587293"/>
          <w:placeholder>
            <w:docPart w:val="C30108C3FC92403B87B3F05A6BA090FA"/>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7B2B46" w:rsidRPr="00833BD7">
            <w:rPr>
              <w:sz w:val="28"/>
              <w:szCs w:val="28"/>
            </w:rPr>
            <w:t xml:space="preserve"> rectificării bugetului local al </w:t>
          </w:r>
          <w:r w:rsidR="001E5699" w:rsidRPr="00833BD7">
            <w:rPr>
              <w:sz w:val="28"/>
              <w:szCs w:val="28"/>
            </w:rPr>
            <w:t>m</w:t>
          </w:r>
          <w:r w:rsidR="007B2B46" w:rsidRPr="00833BD7">
            <w:rPr>
              <w:sz w:val="28"/>
              <w:szCs w:val="28"/>
            </w:rPr>
            <w:t>unicipiului Dej, modificarea listei de investiții a  municipiului Dej respectiv modificarea listei de investiții a  spitalului municipal Dej</w:t>
          </w:r>
        </w:sdtContent>
      </w:sdt>
    </w:p>
    <w:p w:rsidR="00C16C9E" w:rsidRPr="00833BD7" w:rsidRDefault="007469BB" w:rsidP="007B2B46">
      <w:pPr>
        <w:ind w:firstLine="708"/>
        <w:jc w:val="both"/>
        <w:rPr>
          <w:sz w:val="28"/>
          <w:szCs w:val="28"/>
          <w:lang w:val="fr-FR"/>
        </w:rPr>
      </w:pPr>
      <w:r w:rsidRPr="00833BD7">
        <w:rPr>
          <w:sz w:val="28"/>
          <w:szCs w:val="28"/>
        </w:rPr>
        <w:t xml:space="preserve"> </w:t>
      </w:r>
    </w:p>
    <w:p w:rsidR="00244358" w:rsidRPr="00833BD7" w:rsidRDefault="00244358" w:rsidP="00485476">
      <w:pPr>
        <w:ind w:right="567" w:firstLine="282"/>
        <w:jc w:val="both"/>
        <w:rPr>
          <w:sz w:val="28"/>
          <w:szCs w:val="28"/>
          <w:lang w:val="fr-FR"/>
        </w:rPr>
      </w:pPr>
    </w:p>
    <w:p w:rsidR="002F0C1C" w:rsidRPr="00833BD7" w:rsidRDefault="007203D8" w:rsidP="00485476">
      <w:pPr>
        <w:ind w:right="567" w:firstLine="282"/>
        <w:jc w:val="center"/>
        <w:rPr>
          <w:sz w:val="28"/>
          <w:szCs w:val="28"/>
          <w:lang w:val="fr-FR"/>
        </w:rPr>
      </w:pPr>
      <w:r w:rsidRPr="00833BD7">
        <w:rPr>
          <w:sz w:val="28"/>
          <w:szCs w:val="28"/>
          <w:lang w:val="fr-FR"/>
        </w:rPr>
        <w:t>SERVICIUL BUGET CONTABILITATE,</w:t>
      </w:r>
    </w:p>
    <w:p w:rsidR="0034332C" w:rsidRPr="00833BD7" w:rsidRDefault="007203D8" w:rsidP="00485476">
      <w:pPr>
        <w:ind w:right="567" w:firstLine="282"/>
        <w:jc w:val="center"/>
        <w:rPr>
          <w:sz w:val="28"/>
          <w:szCs w:val="28"/>
          <w:lang w:val="fr-FR"/>
        </w:rPr>
      </w:pPr>
      <w:r w:rsidRPr="00833BD7">
        <w:rPr>
          <w:sz w:val="28"/>
          <w:szCs w:val="28"/>
          <w:lang w:val="fr-FR"/>
        </w:rPr>
        <w:t>Ec. Cuzdriorean Gabriela</w:t>
      </w:r>
    </w:p>
    <w:p w:rsidR="007A31F7" w:rsidRPr="00833BD7" w:rsidRDefault="007A31F7" w:rsidP="00485476">
      <w:pPr>
        <w:ind w:right="567" w:firstLine="282"/>
        <w:jc w:val="both"/>
        <w:rPr>
          <w:sz w:val="28"/>
          <w:szCs w:val="28"/>
          <w:lang w:val="fr-FR"/>
        </w:rPr>
      </w:pPr>
    </w:p>
    <w:sectPr w:rsidR="007A31F7" w:rsidRPr="00833BD7" w:rsidSect="00485476">
      <w:pgSz w:w="11906" w:h="16838"/>
      <w:pgMar w:top="720" w:right="836" w:bottom="450"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C9" w:rsidRDefault="00FE3DC9" w:rsidP="003D6690">
      <w:r>
        <w:separator/>
      </w:r>
    </w:p>
  </w:endnote>
  <w:endnote w:type="continuationSeparator" w:id="0">
    <w:p w:rsidR="00FE3DC9" w:rsidRDefault="00FE3DC9" w:rsidP="003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C9" w:rsidRDefault="00FE3DC9" w:rsidP="003D6690">
      <w:r>
        <w:separator/>
      </w:r>
    </w:p>
  </w:footnote>
  <w:footnote w:type="continuationSeparator" w:id="0">
    <w:p w:rsidR="00FE3DC9" w:rsidRDefault="00FE3DC9" w:rsidP="003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CE6"/>
    <w:multiLevelType w:val="hybridMultilevel"/>
    <w:tmpl w:val="F266C584"/>
    <w:lvl w:ilvl="0" w:tplc="3398D4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B04C0E"/>
    <w:multiLevelType w:val="hybridMultilevel"/>
    <w:tmpl w:val="6D56FEF4"/>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0F8B0D6B"/>
    <w:multiLevelType w:val="hybridMultilevel"/>
    <w:tmpl w:val="8C5404B8"/>
    <w:lvl w:ilvl="0" w:tplc="DF265BAE">
      <w:start w:val="115"/>
      <w:numFmt w:val="bullet"/>
      <w:lvlText w:val=""/>
      <w:lvlJc w:val="left"/>
      <w:pPr>
        <w:ind w:left="642" w:hanging="360"/>
      </w:pPr>
      <w:rPr>
        <w:rFonts w:ascii="Symbol" w:eastAsia="Times New Roman" w:hAnsi="Symbol" w:cs="Times New Roman" w:hint="default"/>
      </w:rPr>
    </w:lvl>
    <w:lvl w:ilvl="1" w:tplc="04180003">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3" w15:restartNumberingAfterBreak="0">
    <w:nsid w:val="120C19CE"/>
    <w:multiLevelType w:val="hybridMultilevel"/>
    <w:tmpl w:val="84AE91EE"/>
    <w:lvl w:ilvl="0" w:tplc="9F26205A">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4" w15:restartNumberingAfterBreak="0">
    <w:nsid w:val="12B60061"/>
    <w:multiLevelType w:val="hybridMultilevel"/>
    <w:tmpl w:val="8FD2D79A"/>
    <w:lvl w:ilvl="0" w:tplc="4E5CA500">
      <w:start w:val="1"/>
      <w:numFmt w:val="bullet"/>
      <w:lvlText w:val="-"/>
      <w:lvlJc w:val="left"/>
      <w:pPr>
        <w:ind w:left="600" w:hanging="360"/>
      </w:pPr>
      <w:rPr>
        <w:rFonts w:ascii="Times New Roman" w:eastAsia="Times New Roman" w:hAnsi="Times New Roman" w:cs="Times New Roman" w:hint="default"/>
        <w:b/>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5" w15:restartNumberingAfterBreak="0">
    <w:nsid w:val="19EE6C6E"/>
    <w:multiLevelType w:val="hybridMultilevel"/>
    <w:tmpl w:val="B8728F46"/>
    <w:lvl w:ilvl="0" w:tplc="D466058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1B746F17"/>
    <w:multiLevelType w:val="hybridMultilevel"/>
    <w:tmpl w:val="0C4ADC56"/>
    <w:lvl w:ilvl="0" w:tplc="561A7620">
      <w:start w:val="1"/>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7" w15:restartNumberingAfterBreak="0">
    <w:nsid w:val="1B7A4FA2"/>
    <w:multiLevelType w:val="hybridMultilevel"/>
    <w:tmpl w:val="D6227146"/>
    <w:lvl w:ilvl="0" w:tplc="4EE878A6">
      <w:start w:val="4"/>
      <w:numFmt w:val="bullet"/>
      <w:lvlText w:val="-"/>
      <w:lvlJc w:val="left"/>
      <w:pPr>
        <w:ind w:left="642" w:hanging="360"/>
      </w:pPr>
      <w:rPr>
        <w:rFonts w:ascii="Times New Roman" w:eastAsia="Times New Roman" w:hAnsi="Times New Roman" w:cs="Times New Roman" w:hint="default"/>
        <w:color w:val="auto"/>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8" w15:restartNumberingAfterBreak="0">
    <w:nsid w:val="21E743AD"/>
    <w:multiLevelType w:val="hybridMultilevel"/>
    <w:tmpl w:val="82AC7C22"/>
    <w:lvl w:ilvl="0" w:tplc="D9B81B02">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9" w15:restartNumberingAfterBreak="0">
    <w:nsid w:val="30B5404B"/>
    <w:multiLevelType w:val="hybridMultilevel"/>
    <w:tmpl w:val="1EB8EB5C"/>
    <w:lvl w:ilvl="0" w:tplc="7B46D2C4">
      <w:start w:val="115"/>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10" w15:restartNumberingAfterBreak="0">
    <w:nsid w:val="37F87363"/>
    <w:multiLevelType w:val="hybridMultilevel"/>
    <w:tmpl w:val="8C3C80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E36D0D"/>
    <w:multiLevelType w:val="hybridMultilevel"/>
    <w:tmpl w:val="FFAC2ADE"/>
    <w:lvl w:ilvl="0" w:tplc="09BAA234">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2"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3" w15:restartNumberingAfterBreak="0">
    <w:nsid w:val="4DB97888"/>
    <w:multiLevelType w:val="hybridMultilevel"/>
    <w:tmpl w:val="3E12B048"/>
    <w:lvl w:ilvl="0" w:tplc="6FFEC9E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9804D0E"/>
    <w:multiLevelType w:val="hybridMultilevel"/>
    <w:tmpl w:val="1E203AA0"/>
    <w:lvl w:ilvl="0" w:tplc="B6321962">
      <w:start w:val="115"/>
      <w:numFmt w:val="bullet"/>
      <w:lvlText w:val="-"/>
      <w:lvlJc w:val="left"/>
      <w:pPr>
        <w:ind w:left="642" w:hanging="360"/>
      </w:pPr>
      <w:rPr>
        <w:rFonts w:ascii="Times New Roman" w:eastAsia="Times New Roman" w:hAnsi="Times New Roman" w:cs="Times New Roman"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5" w15:restartNumberingAfterBreak="0">
    <w:nsid w:val="5C161077"/>
    <w:multiLevelType w:val="hybridMultilevel"/>
    <w:tmpl w:val="61CA0BFE"/>
    <w:lvl w:ilvl="0" w:tplc="7A5ED00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63C8460C"/>
    <w:multiLevelType w:val="hybridMultilevel"/>
    <w:tmpl w:val="2F6EE550"/>
    <w:lvl w:ilvl="0" w:tplc="14A07A82">
      <w:start w:val="41"/>
      <w:numFmt w:val="bullet"/>
      <w:lvlText w:val=""/>
      <w:lvlJc w:val="left"/>
      <w:pPr>
        <w:ind w:left="1140" w:hanging="360"/>
      </w:pPr>
      <w:rPr>
        <w:rFonts w:ascii="Symbol" w:eastAsia="Times New Roman" w:hAnsi="Symbol"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7" w15:restartNumberingAfterBreak="0">
    <w:nsid w:val="6CC062DB"/>
    <w:multiLevelType w:val="hybridMultilevel"/>
    <w:tmpl w:val="6AF4904C"/>
    <w:lvl w:ilvl="0" w:tplc="DA742CAE">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8" w15:restartNumberingAfterBreak="0">
    <w:nsid w:val="77B35323"/>
    <w:multiLevelType w:val="hybridMultilevel"/>
    <w:tmpl w:val="AB5212B8"/>
    <w:lvl w:ilvl="0" w:tplc="8F9845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D96572"/>
    <w:multiLevelType w:val="hybridMultilevel"/>
    <w:tmpl w:val="852C7EA6"/>
    <w:lvl w:ilvl="0" w:tplc="2812BE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CD96400"/>
    <w:multiLevelType w:val="hybridMultilevel"/>
    <w:tmpl w:val="562C3776"/>
    <w:lvl w:ilvl="0" w:tplc="3780A78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17"/>
  </w:num>
  <w:num w:numId="6">
    <w:abstractNumId w:val="3"/>
  </w:num>
  <w:num w:numId="7">
    <w:abstractNumId w:val="11"/>
  </w:num>
  <w:num w:numId="8">
    <w:abstractNumId w:val="9"/>
  </w:num>
  <w:num w:numId="9">
    <w:abstractNumId w:val="14"/>
  </w:num>
  <w:num w:numId="10">
    <w:abstractNumId w:val="2"/>
  </w:num>
  <w:num w:numId="11">
    <w:abstractNumId w:val="20"/>
  </w:num>
  <w:num w:numId="12">
    <w:abstractNumId w:val="12"/>
  </w:num>
  <w:num w:numId="13">
    <w:abstractNumId w:val="1"/>
  </w:num>
  <w:num w:numId="14">
    <w:abstractNumId w:val="5"/>
  </w:num>
  <w:num w:numId="15">
    <w:abstractNumId w:val="19"/>
  </w:num>
  <w:num w:numId="16">
    <w:abstractNumId w:val="13"/>
  </w:num>
  <w:num w:numId="17">
    <w:abstractNumId w:val="8"/>
  </w:num>
  <w:num w:numId="18">
    <w:abstractNumId w:val="15"/>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6"/>
    <w:rsid w:val="00001215"/>
    <w:rsid w:val="000017B7"/>
    <w:rsid w:val="000017CB"/>
    <w:rsid w:val="0000264D"/>
    <w:rsid w:val="0000562E"/>
    <w:rsid w:val="0000683A"/>
    <w:rsid w:val="00010034"/>
    <w:rsid w:val="00011EE4"/>
    <w:rsid w:val="00012860"/>
    <w:rsid w:val="00015CCF"/>
    <w:rsid w:val="000163A0"/>
    <w:rsid w:val="00017163"/>
    <w:rsid w:val="00022188"/>
    <w:rsid w:val="0002353A"/>
    <w:rsid w:val="000235F6"/>
    <w:rsid w:val="0002462C"/>
    <w:rsid w:val="0002536C"/>
    <w:rsid w:val="00025A7E"/>
    <w:rsid w:val="00032990"/>
    <w:rsid w:val="0003303F"/>
    <w:rsid w:val="0003738E"/>
    <w:rsid w:val="000375E2"/>
    <w:rsid w:val="000400F7"/>
    <w:rsid w:val="00043B9C"/>
    <w:rsid w:val="000448F5"/>
    <w:rsid w:val="00046BD9"/>
    <w:rsid w:val="0005290F"/>
    <w:rsid w:val="000539CC"/>
    <w:rsid w:val="000540FE"/>
    <w:rsid w:val="00056996"/>
    <w:rsid w:val="000570F5"/>
    <w:rsid w:val="000644C7"/>
    <w:rsid w:val="00064F3E"/>
    <w:rsid w:val="000718FC"/>
    <w:rsid w:val="0007231F"/>
    <w:rsid w:val="000733D2"/>
    <w:rsid w:val="000744D2"/>
    <w:rsid w:val="000763C3"/>
    <w:rsid w:val="00076CB2"/>
    <w:rsid w:val="000806A1"/>
    <w:rsid w:val="00080BE2"/>
    <w:rsid w:val="000815C6"/>
    <w:rsid w:val="00083038"/>
    <w:rsid w:val="00093837"/>
    <w:rsid w:val="00096288"/>
    <w:rsid w:val="00096625"/>
    <w:rsid w:val="000B4959"/>
    <w:rsid w:val="000B5166"/>
    <w:rsid w:val="000B74A2"/>
    <w:rsid w:val="000C089F"/>
    <w:rsid w:val="000C5181"/>
    <w:rsid w:val="000C5E43"/>
    <w:rsid w:val="000C5F7E"/>
    <w:rsid w:val="000C6035"/>
    <w:rsid w:val="000D0C0E"/>
    <w:rsid w:val="000D7DA5"/>
    <w:rsid w:val="000D7FB1"/>
    <w:rsid w:val="000E1F73"/>
    <w:rsid w:val="000E2338"/>
    <w:rsid w:val="000E240A"/>
    <w:rsid w:val="000E2C1D"/>
    <w:rsid w:val="000E4D61"/>
    <w:rsid w:val="000E5114"/>
    <w:rsid w:val="000E55E1"/>
    <w:rsid w:val="000E7476"/>
    <w:rsid w:val="000F0615"/>
    <w:rsid w:val="000F5524"/>
    <w:rsid w:val="000F5996"/>
    <w:rsid w:val="000F7F3C"/>
    <w:rsid w:val="0010233A"/>
    <w:rsid w:val="00102402"/>
    <w:rsid w:val="0010301D"/>
    <w:rsid w:val="00104626"/>
    <w:rsid w:val="00107D62"/>
    <w:rsid w:val="0011029D"/>
    <w:rsid w:val="001104A8"/>
    <w:rsid w:val="00110A0D"/>
    <w:rsid w:val="00112E2F"/>
    <w:rsid w:val="00117FE3"/>
    <w:rsid w:val="00120FBC"/>
    <w:rsid w:val="00121C03"/>
    <w:rsid w:val="00121CC1"/>
    <w:rsid w:val="00123662"/>
    <w:rsid w:val="00132318"/>
    <w:rsid w:val="0013537E"/>
    <w:rsid w:val="00136907"/>
    <w:rsid w:val="00140315"/>
    <w:rsid w:val="00142BB5"/>
    <w:rsid w:val="00147E8F"/>
    <w:rsid w:val="001525B7"/>
    <w:rsid w:val="00152F64"/>
    <w:rsid w:val="00153E57"/>
    <w:rsid w:val="001568CE"/>
    <w:rsid w:val="00156A4C"/>
    <w:rsid w:val="00156FEF"/>
    <w:rsid w:val="00157DC2"/>
    <w:rsid w:val="00161BC5"/>
    <w:rsid w:val="00170E69"/>
    <w:rsid w:val="00172C6D"/>
    <w:rsid w:val="00176133"/>
    <w:rsid w:val="00176EA2"/>
    <w:rsid w:val="001778EF"/>
    <w:rsid w:val="00177D03"/>
    <w:rsid w:val="00181FED"/>
    <w:rsid w:val="00182ADD"/>
    <w:rsid w:val="00183D16"/>
    <w:rsid w:val="00183E45"/>
    <w:rsid w:val="00184322"/>
    <w:rsid w:val="001876F1"/>
    <w:rsid w:val="0019004D"/>
    <w:rsid w:val="001911BE"/>
    <w:rsid w:val="001916CF"/>
    <w:rsid w:val="00193D45"/>
    <w:rsid w:val="00193D95"/>
    <w:rsid w:val="00195CBC"/>
    <w:rsid w:val="00196A1B"/>
    <w:rsid w:val="001A0F34"/>
    <w:rsid w:val="001A2FF0"/>
    <w:rsid w:val="001A300C"/>
    <w:rsid w:val="001A3A65"/>
    <w:rsid w:val="001A52B8"/>
    <w:rsid w:val="001A57C3"/>
    <w:rsid w:val="001A794A"/>
    <w:rsid w:val="001B0FB2"/>
    <w:rsid w:val="001B10B7"/>
    <w:rsid w:val="001B10E0"/>
    <w:rsid w:val="001B3247"/>
    <w:rsid w:val="001B4224"/>
    <w:rsid w:val="001B50FE"/>
    <w:rsid w:val="001B7A69"/>
    <w:rsid w:val="001C0569"/>
    <w:rsid w:val="001C1288"/>
    <w:rsid w:val="001C1C65"/>
    <w:rsid w:val="001D15B0"/>
    <w:rsid w:val="001D40E4"/>
    <w:rsid w:val="001D7BDE"/>
    <w:rsid w:val="001D7CF3"/>
    <w:rsid w:val="001E1555"/>
    <w:rsid w:val="001E2D10"/>
    <w:rsid w:val="001E5699"/>
    <w:rsid w:val="001E5AD0"/>
    <w:rsid w:val="001E5BC1"/>
    <w:rsid w:val="001E5DC1"/>
    <w:rsid w:val="001E684F"/>
    <w:rsid w:val="001F19A0"/>
    <w:rsid w:val="001F1A5B"/>
    <w:rsid w:val="001F3537"/>
    <w:rsid w:val="001F51AC"/>
    <w:rsid w:val="001F7610"/>
    <w:rsid w:val="00200B7C"/>
    <w:rsid w:val="002017B1"/>
    <w:rsid w:val="00206089"/>
    <w:rsid w:val="00212A18"/>
    <w:rsid w:val="002178B9"/>
    <w:rsid w:val="00220E4A"/>
    <w:rsid w:val="00222154"/>
    <w:rsid w:val="002247C4"/>
    <w:rsid w:val="00224880"/>
    <w:rsid w:val="00226A9C"/>
    <w:rsid w:val="0023157D"/>
    <w:rsid w:val="002324EC"/>
    <w:rsid w:val="0023420E"/>
    <w:rsid w:val="00235062"/>
    <w:rsid w:val="00237776"/>
    <w:rsid w:val="002379EB"/>
    <w:rsid w:val="00237FD2"/>
    <w:rsid w:val="0024156D"/>
    <w:rsid w:val="00242002"/>
    <w:rsid w:val="00244358"/>
    <w:rsid w:val="00245DE1"/>
    <w:rsid w:val="002469E7"/>
    <w:rsid w:val="00250AAE"/>
    <w:rsid w:val="0025293A"/>
    <w:rsid w:val="00256EB1"/>
    <w:rsid w:val="00257D7E"/>
    <w:rsid w:val="00261770"/>
    <w:rsid w:val="00262B0F"/>
    <w:rsid w:val="002648F4"/>
    <w:rsid w:val="00273359"/>
    <w:rsid w:val="0027394C"/>
    <w:rsid w:val="0027778E"/>
    <w:rsid w:val="002814D8"/>
    <w:rsid w:val="002841A6"/>
    <w:rsid w:val="0028581E"/>
    <w:rsid w:val="0028675A"/>
    <w:rsid w:val="00286A87"/>
    <w:rsid w:val="002907F8"/>
    <w:rsid w:val="0029180D"/>
    <w:rsid w:val="002A0156"/>
    <w:rsid w:val="002A5F02"/>
    <w:rsid w:val="002A6256"/>
    <w:rsid w:val="002A6556"/>
    <w:rsid w:val="002B0E04"/>
    <w:rsid w:val="002B20C7"/>
    <w:rsid w:val="002B3C90"/>
    <w:rsid w:val="002B6BD2"/>
    <w:rsid w:val="002B6FED"/>
    <w:rsid w:val="002B7CB6"/>
    <w:rsid w:val="002C02AC"/>
    <w:rsid w:val="002C0449"/>
    <w:rsid w:val="002C2333"/>
    <w:rsid w:val="002C242D"/>
    <w:rsid w:val="002C25A0"/>
    <w:rsid w:val="002C6EB7"/>
    <w:rsid w:val="002D06FC"/>
    <w:rsid w:val="002D1130"/>
    <w:rsid w:val="002D1B15"/>
    <w:rsid w:val="002D315E"/>
    <w:rsid w:val="002D7EC7"/>
    <w:rsid w:val="002E1A70"/>
    <w:rsid w:val="002E3C7E"/>
    <w:rsid w:val="002E4907"/>
    <w:rsid w:val="002F0C1C"/>
    <w:rsid w:val="002F3058"/>
    <w:rsid w:val="002F34CB"/>
    <w:rsid w:val="002F4D22"/>
    <w:rsid w:val="002F529A"/>
    <w:rsid w:val="00301000"/>
    <w:rsid w:val="00303E23"/>
    <w:rsid w:val="00305C45"/>
    <w:rsid w:val="0031073B"/>
    <w:rsid w:val="00313850"/>
    <w:rsid w:val="003147CB"/>
    <w:rsid w:val="003150E0"/>
    <w:rsid w:val="00316880"/>
    <w:rsid w:val="003174BE"/>
    <w:rsid w:val="00320432"/>
    <w:rsid w:val="00320AFB"/>
    <w:rsid w:val="00323C66"/>
    <w:rsid w:val="00324E83"/>
    <w:rsid w:val="00325931"/>
    <w:rsid w:val="00327AD4"/>
    <w:rsid w:val="00330AFE"/>
    <w:rsid w:val="00330CCE"/>
    <w:rsid w:val="003371A4"/>
    <w:rsid w:val="003417B0"/>
    <w:rsid w:val="0034332C"/>
    <w:rsid w:val="00351C45"/>
    <w:rsid w:val="00352FBC"/>
    <w:rsid w:val="0035400D"/>
    <w:rsid w:val="00357D14"/>
    <w:rsid w:val="003600FE"/>
    <w:rsid w:val="00361292"/>
    <w:rsid w:val="0036177E"/>
    <w:rsid w:val="00361A4C"/>
    <w:rsid w:val="0036763D"/>
    <w:rsid w:val="00367FDE"/>
    <w:rsid w:val="00372DCB"/>
    <w:rsid w:val="00373D10"/>
    <w:rsid w:val="00374373"/>
    <w:rsid w:val="00374AFB"/>
    <w:rsid w:val="0037583D"/>
    <w:rsid w:val="00375CE2"/>
    <w:rsid w:val="003761A5"/>
    <w:rsid w:val="00380319"/>
    <w:rsid w:val="00382240"/>
    <w:rsid w:val="003825B0"/>
    <w:rsid w:val="00385A3D"/>
    <w:rsid w:val="00387C63"/>
    <w:rsid w:val="0039117A"/>
    <w:rsid w:val="003913A2"/>
    <w:rsid w:val="00392BB2"/>
    <w:rsid w:val="00395361"/>
    <w:rsid w:val="003A0F8A"/>
    <w:rsid w:val="003B2C7A"/>
    <w:rsid w:val="003B4C12"/>
    <w:rsid w:val="003B6CF2"/>
    <w:rsid w:val="003B7EC5"/>
    <w:rsid w:val="003C2180"/>
    <w:rsid w:val="003D06DA"/>
    <w:rsid w:val="003D0C3A"/>
    <w:rsid w:val="003D2CA7"/>
    <w:rsid w:val="003D6690"/>
    <w:rsid w:val="003E05B5"/>
    <w:rsid w:val="003E23ED"/>
    <w:rsid w:val="003E3231"/>
    <w:rsid w:val="003E4AA4"/>
    <w:rsid w:val="003E4B66"/>
    <w:rsid w:val="003E71F3"/>
    <w:rsid w:val="003F37EF"/>
    <w:rsid w:val="003F4C97"/>
    <w:rsid w:val="00401C7D"/>
    <w:rsid w:val="00402BA7"/>
    <w:rsid w:val="004036E9"/>
    <w:rsid w:val="00404C9D"/>
    <w:rsid w:val="004058C0"/>
    <w:rsid w:val="00413DB2"/>
    <w:rsid w:val="00414A64"/>
    <w:rsid w:val="00416626"/>
    <w:rsid w:val="0041771B"/>
    <w:rsid w:val="004202B9"/>
    <w:rsid w:val="00424A66"/>
    <w:rsid w:val="00425876"/>
    <w:rsid w:val="004301B7"/>
    <w:rsid w:val="00431CA5"/>
    <w:rsid w:val="00435C40"/>
    <w:rsid w:val="00436741"/>
    <w:rsid w:val="00437905"/>
    <w:rsid w:val="00440F00"/>
    <w:rsid w:val="004416B8"/>
    <w:rsid w:val="004417FB"/>
    <w:rsid w:val="00441E4C"/>
    <w:rsid w:val="00442573"/>
    <w:rsid w:val="00443C43"/>
    <w:rsid w:val="00444683"/>
    <w:rsid w:val="004473F8"/>
    <w:rsid w:val="00450FA4"/>
    <w:rsid w:val="00452AAD"/>
    <w:rsid w:val="004539CB"/>
    <w:rsid w:val="00457DF3"/>
    <w:rsid w:val="0047195C"/>
    <w:rsid w:val="0047233B"/>
    <w:rsid w:val="004734CC"/>
    <w:rsid w:val="00475F0D"/>
    <w:rsid w:val="00480350"/>
    <w:rsid w:val="004806D6"/>
    <w:rsid w:val="00481435"/>
    <w:rsid w:val="00483AAD"/>
    <w:rsid w:val="0048522C"/>
    <w:rsid w:val="00485476"/>
    <w:rsid w:val="004854FD"/>
    <w:rsid w:val="004873DB"/>
    <w:rsid w:val="00490A4C"/>
    <w:rsid w:val="004957AE"/>
    <w:rsid w:val="00496560"/>
    <w:rsid w:val="00497DBE"/>
    <w:rsid w:val="004A2F02"/>
    <w:rsid w:val="004A42B1"/>
    <w:rsid w:val="004A5AE9"/>
    <w:rsid w:val="004A6F77"/>
    <w:rsid w:val="004A7A98"/>
    <w:rsid w:val="004B191F"/>
    <w:rsid w:val="004B1EF2"/>
    <w:rsid w:val="004B3CA9"/>
    <w:rsid w:val="004B5DFC"/>
    <w:rsid w:val="004B77AC"/>
    <w:rsid w:val="004C3C48"/>
    <w:rsid w:val="004C4FED"/>
    <w:rsid w:val="004C6B5D"/>
    <w:rsid w:val="004D0207"/>
    <w:rsid w:val="004D230D"/>
    <w:rsid w:val="004D2894"/>
    <w:rsid w:val="004D3433"/>
    <w:rsid w:val="004E5790"/>
    <w:rsid w:val="004F06C0"/>
    <w:rsid w:val="004F2CD3"/>
    <w:rsid w:val="004F559D"/>
    <w:rsid w:val="004F78C8"/>
    <w:rsid w:val="004F7CE0"/>
    <w:rsid w:val="00500918"/>
    <w:rsid w:val="005009C4"/>
    <w:rsid w:val="00504BE4"/>
    <w:rsid w:val="00506D4B"/>
    <w:rsid w:val="005100A6"/>
    <w:rsid w:val="0051555B"/>
    <w:rsid w:val="00521C61"/>
    <w:rsid w:val="00522222"/>
    <w:rsid w:val="00522E81"/>
    <w:rsid w:val="00526CB7"/>
    <w:rsid w:val="00527764"/>
    <w:rsid w:val="00531A92"/>
    <w:rsid w:val="00541A93"/>
    <w:rsid w:val="00541D1C"/>
    <w:rsid w:val="005448F3"/>
    <w:rsid w:val="00550529"/>
    <w:rsid w:val="00550CBF"/>
    <w:rsid w:val="00550DC8"/>
    <w:rsid w:val="005510EF"/>
    <w:rsid w:val="00552D1B"/>
    <w:rsid w:val="0055424C"/>
    <w:rsid w:val="00555B07"/>
    <w:rsid w:val="00555E70"/>
    <w:rsid w:val="00555EB4"/>
    <w:rsid w:val="005600EF"/>
    <w:rsid w:val="0056082F"/>
    <w:rsid w:val="00563791"/>
    <w:rsid w:val="005646EC"/>
    <w:rsid w:val="00565CDB"/>
    <w:rsid w:val="00574657"/>
    <w:rsid w:val="00574E2C"/>
    <w:rsid w:val="005779D2"/>
    <w:rsid w:val="00577AF6"/>
    <w:rsid w:val="005806CA"/>
    <w:rsid w:val="005823A1"/>
    <w:rsid w:val="0058378D"/>
    <w:rsid w:val="005907FC"/>
    <w:rsid w:val="00591B57"/>
    <w:rsid w:val="0059400D"/>
    <w:rsid w:val="0059639E"/>
    <w:rsid w:val="005A1C62"/>
    <w:rsid w:val="005A2EA2"/>
    <w:rsid w:val="005A5AF1"/>
    <w:rsid w:val="005A5EE2"/>
    <w:rsid w:val="005B00B1"/>
    <w:rsid w:val="005B0248"/>
    <w:rsid w:val="005B5769"/>
    <w:rsid w:val="005B6CEA"/>
    <w:rsid w:val="005B7C34"/>
    <w:rsid w:val="005C4D2D"/>
    <w:rsid w:val="005D45F9"/>
    <w:rsid w:val="005D7A1B"/>
    <w:rsid w:val="005E0C74"/>
    <w:rsid w:val="005E142E"/>
    <w:rsid w:val="005E1E47"/>
    <w:rsid w:val="005E4A69"/>
    <w:rsid w:val="005E5101"/>
    <w:rsid w:val="005F32BB"/>
    <w:rsid w:val="005F5F0A"/>
    <w:rsid w:val="005F6966"/>
    <w:rsid w:val="00600E33"/>
    <w:rsid w:val="00601609"/>
    <w:rsid w:val="006128DE"/>
    <w:rsid w:val="00615124"/>
    <w:rsid w:val="00615C99"/>
    <w:rsid w:val="00615E1C"/>
    <w:rsid w:val="00615EAF"/>
    <w:rsid w:val="00617C4C"/>
    <w:rsid w:val="00622932"/>
    <w:rsid w:val="00625E5E"/>
    <w:rsid w:val="006263EC"/>
    <w:rsid w:val="00626DE3"/>
    <w:rsid w:val="00630838"/>
    <w:rsid w:val="0063138C"/>
    <w:rsid w:val="00634ACA"/>
    <w:rsid w:val="00635A96"/>
    <w:rsid w:val="006365B7"/>
    <w:rsid w:val="00636969"/>
    <w:rsid w:val="00640BC5"/>
    <w:rsid w:val="00644EDF"/>
    <w:rsid w:val="0064541C"/>
    <w:rsid w:val="00645E17"/>
    <w:rsid w:val="0065046C"/>
    <w:rsid w:val="006505D3"/>
    <w:rsid w:val="00652223"/>
    <w:rsid w:val="0065347B"/>
    <w:rsid w:val="0065378F"/>
    <w:rsid w:val="00654409"/>
    <w:rsid w:val="00660171"/>
    <w:rsid w:val="00662B73"/>
    <w:rsid w:val="006633FE"/>
    <w:rsid w:val="00665969"/>
    <w:rsid w:val="00665F01"/>
    <w:rsid w:val="0066612E"/>
    <w:rsid w:val="00670935"/>
    <w:rsid w:val="00670C28"/>
    <w:rsid w:val="0067246A"/>
    <w:rsid w:val="00673F5D"/>
    <w:rsid w:val="00674D4C"/>
    <w:rsid w:val="00682F62"/>
    <w:rsid w:val="00685ED8"/>
    <w:rsid w:val="006866E5"/>
    <w:rsid w:val="006878B4"/>
    <w:rsid w:val="00695A59"/>
    <w:rsid w:val="00696356"/>
    <w:rsid w:val="006A0209"/>
    <w:rsid w:val="006A156B"/>
    <w:rsid w:val="006A2905"/>
    <w:rsid w:val="006B42B9"/>
    <w:rsid w:val="006B4906"/>
    <w:rsid w:val="006C4B9E"/>
    <w:rsid w:val="006C5E07"/>
    <w:rsid w:val="006D71B5"/>
    <w:rsid w:val="006D72D7"/>
    <w:rsid w:val="006E1097"/>
    <w:rsid w:val="006E28AF"/>
    <w:rsid w:val="006E4F00"/>
    <w:rsid w:val="006F601E"/>
    <w:rsid w:val="006F66EA"/>
    <w:rsid w:val="006F6816"/>
    <w:rsid w:val="006F7F48"/>
    <w:rsid w:val="00700FB0"/>
    <w:rsid w:val="00703B0A"/>
    <w:rsid w:val="00705154"/>
    <w:rsid w:val="00706C04"/>
    <w:rsid w:val="00711ED1"/>
    <w:rsid w:val="007168E6"/>
    <w:rsid w:val="007203D8"/>
    <w:rsid w:val="0072235C"/>
    <w:rsid w:val="00722E96"/>
    <w:rsid w:val="00726E77"/>
    <w:rsid w:val="0072779E"/>
    <w:rsid w:val="00727F51"/>
    <w:rsid w:val="00731300"/>
    <w:rsid w:val="00732459"/>
    <w:rsid w:val="007329B7"/>
    <w:rsid w:val="0073697F"/>
    <w:rsid w:val="00740659"/>
    <w:rsid w:val="00742DBD"/>
    <w:rsid w:val="00745100"/>
    <w:rsid w:val="00745C56"/>
    <w:rsid w:val="007469BB"/>
    <w:rsid w:val="0074736A"/>
    <w:rsid w:val="007509DC"/>
    <w:rsid w:val="00752DDE"/>
    <w:rsid w:val="007530DD"/>
    <w:rsid w:val="00755529"/>
    <w:rsid w:val="00765203"/>
    <w:rsid w:val="007659FE"/>
    <w:rsid w:val="00765DEC"/>
    <w:rsid w:val="00766C57"/>
    <w:rsid w:val="00767E60"/>
    <w:rsid w:val="0077002C"/>
    <w:rsid w:val="00770308"/>
    <w:rsid w:val="00770609"/>
    <w:rsid w:val="0077134D"/>
    <w:rsid w:val="007715E4"/>
    <w:rsid w:val="00780ED2"/>
    <w:rsid w:val="007819BE"/>
    <w:rsid w:val="0078373B"/>
    <w:rsid w:val="0078411E"/>
    <w:rsid w:val="007864F0"/>
    <w:rsid w:val="007870AB"/>
    <w:rsid w:val="00787DC7"/>
    <w:rsid w:val="00794D18"/>
    <w:rsid w:val="00796893"/>
    <w:rsid w:val="00797B64"/>
    <w:rsid w:val="007A12D3"/>
    <w:rsid w:val="007A1711"/>
    <w:rsid w:val="007A1FB7"/>
    <w:rsid w:val="007A2D85"/>
    <w:rsid w:val="007A31F7"/>
    <w:rsid w:val="007A36B6"/>
    <w:rsid w:val="007A3833"/>
    <w:rsid w:val="007A65C0"/>
    <w:rsid w:val="007A7DFD"/>
    <w:rsid w:val="007B2B46"/>
    <w:rsid w:val="007B3B9D"/>
    <w:rsid w:val="007B630D"/>
    <w:rsid w:val="007B730C"/>
    <w:rsid w:val="007C55B1"/>
    <w:rsid w:val="007D243C"/>
    <w:rsid w:val="007D5615"/>
    <w:rsid w:val="007E13C9"/>
    <w:rsid w:val="007E7D25"/>
    <w:rsid w:val="007F0F26"/>
    <w:rsid w:val="007F5967"/>
    <w:rsid w:val="00801015"/>
    <w:rsid w:val="0080234D"/>
    <w:rsid w:val="008053FC"/>
    <w:rsid w:val="00806634"/>
    <w:rsid w:val="00821E13"/>
    <w:rsid w:val="00822395"/>
    <w:rsid w:val="008253D2"/>
    <w:rsid w:val="008275ED"/>
    <w:rsid w:val="008277D6"/>
    <w:rsid w:val="00830E10"/>
    <w:rsid w:val="00830E1A"/>
    <w:rsid w:val="0083315B"/>
    <w:rsid w:val="00833367"/>
    <w:rsid w:val="00833BD7"/>
    <w:rsid w:val="00833CA4"/>
    <w:rsid w:val="00833E3A"/>
    <w:rsid w:val="00835FA9"/>
    <w:rsid w:val="008406A8"/>
    <w:rsid w:val="008419DC"/>
    <w:rsid w:val="00842D5F"/>
    <w:rsid w:val="00846E91"/>
    <w:rsid w:val="00852AD1"/>
    <w:rsid w:val="00852FCB"/>
    <w:rsid w:val="00853E12"/>
    <w:rsid w:val="0085550E"/>
    <w:rsid w:val="0086434F"/>
    <w:rsid w:val="008651E7"/>
    <w:rsid w:val="00872A9C"/>
    <w:rsid w:val="00873D76"/>
    <w:rsid w:val="00876471"/>
    <w:rsid w:val="00877BC5"/>
    <w:rsid w:val="00877D67"/>
    <w:rsid w:val="008928A4"/>
    <w:rsid w:val="00896CAB"/>
    <w:rsid w:val="008A0DE3"/>
    <w:rsid w:val="008A2CA4"/>
    <w:rsid w:val="008A32C3"/>
    <w:rsid w:val="008A439A"/>
    <w:rsid w:val="008A758D"/>
    <w:rsid w:val="008B3DD4"/>
    <w:rsid w:val="008B5931"/>
    <w:rsid w:val="008B714F"/>
    <w:rsid w:val="008C0691"/>
    <w:rsid w:val="008C0D63"/>
    <w:rsid w:val="008C57C3"/>
    <w:rsid w:val="008C700F"/>
    <w:rsid w:val="008C788F"/>
    <w:rsid w:val="008C7C3A"/>
    <w:rsid w:val="008D18D6"/>
    <w:rsid w:val="008D46DA"/>
    <w:rsid w:val="008D4FA9"/>
    <w:rsid w:val="008E6BAD"/>
    <w:rsid w:val="008F0EF8"/>
    <w:rsid w:val="008F3F1B"/>
    <w:rsid w:val="008F613F"/>
    <w:rsid w:val="008F63E4"/>
    <w:rsid w:val="008F66A0"/>
    <w:rsid w:val="009007A8"/>
    <w:rsid w:val="00901AE8"/>
    <w:rsid w:val="00902938"/>
    <w:rsid w:val="00907F04"/>
    <w:rsid w:val="00911863"/>
    <w:rsid w:val="009129D1"/>
    <w:rsid w:val="0091328E"/>
    <w:rsid w:val="00921BC6"/>
    <w:rsid w:val="0092604A"/>
    <w:rsid w:val="009270EA"/>
    <w:rsid w:val="00927C5C"/>
    <w:rsid w:val="0093703C"/>
    <w:rsid w:val="0093798C"/>
    <w:rsid w:val="009401BF"/>
    <w:rsid w:val="00943764"/>
    <w:rsid w:val="009442E1"/>
    <w:rsid w:val="00944C04"/>
    <w:rsid w:val="00945720"/>
    <w:rsid w:val="009457A2"/>
    <w:rsid w:val="00945D74"/>
    <w:rsid w:val="009479C8"/>
    <w:rsid w:val="00950EED"/>
    <w:rsid w:val="00954BD5"/>
    <w:rsid w:val="009555A8"/>
    <w:rsid w:val="00955E27"/>
    <w:rsid w:val="00960570"/>
    <w:rsid w:val="0096150A"/>
    <w:rsid w:val="009630F2"/>
    <w:rsid w:val="00964490"/>
    <w:rsid w:val="009648B4"/>
    <w:rsid w:val="0096530B"/>
    <w:rsid w:val="009669F1"/>
    <w:rsid w:val="00971030"/>
    <w:rsid w:val="00972083"/>
    <w:rsid w:val="00975B3C"/>
    <w:rsid w:val="00976122"/>
    <w:rsid w:val="00982FBA"/>
    <w:rsid w:val="00990AF3"/>
    <w:rsid w:val="00994689"/>
    <w:rsid w:val="009969C8"/>
    <w:rsid w:val="009A0BE1"/>
    <w:rsid w:val="009A0D8C"/>
    <w:rsid w:val="009A1029"/>
    <w:rsid w:val="009A1276"/>
    <w:rsid w:val="009A6A14"/>
    <w:rsid w:val="009A7165"/>
    <w:rsid w:val="009B350C"/>
    <w:rsid w:val="009B54D6"/>
    <w:rsid w:val="009B69BF"/>
    <w:rsid w:val="009B6FD4"/>
    <w:rsid w:val="009C0C36"/>
    <w:rsid w:val="009C25DD"/>
    <w:rsid w:val="009C2606"/>
    <w:rsid w:val="009C4237"/>
    <w:rsid w:val="009C6BC9"/>
    <w:rsid w:val="009C7214"/>
    <w:rsid w:val="009C7790"/>
    <w:rsid w:val="009D1DD0"/>
    <w:rsid w:val="009D4DC9"/>
    <w:rsid w:val="009D6073"/>
    <w:rsid w:val="009E24C8"/>
    <w:rsid w:val="009E34E4"/>
    <w:rsid w:val="009E4DC7"/>
    <w:rsid w:val="009F103A"/>
    <w:rsid w:val="009F3356"/>
    <w:rsid w:val="009F3948"/>
    <w:rsid w:val="009F3DBF"/>
    <w:rsid w:val="009F4132"/>
    <w:rsid w:val="009F5388"/>
    <w:rsid w:val="00A00E45"/>
    <w:rsid w:val="00A0125D"/>
    <w:rsid w:val="00A04267"/>
    <w:rsid w:val="00A065B4"/>
    <w:rsid w:val="00A0679F"/>
    <w:rsid w:val="00A12FB0"/>
    <w:rsid w:val="00A13CA9"/>
    <w:rsid w:val="00A1439C"/>
    <w:rsid w:val="00A14636"/>
    <w:rsid w:val="00A14AFF"/>
    <w:rsid w:val="00A155B8"/>
    <w:rsid w:val="00A15D75"/>
    <w:rsid w:val="00A211ED"/>
    <w:rsid w:val="00A23DCD"/>
    <w:rsid w:val="00A26EC1"/>
    <w:rsid w:val="00A27DF0"/>
    <w:rsid w:val="00A30401"/>
    <w:rsid w:val="00A31A65"/>
    <w:rsid w:val="00A35848"/>
    <w:rsid w:val="00A366EC"/>
    <w:rsid w:val="00A37040"/>
    <w:rsid w:val="00A43175"/>
    <w:rsid w:val="00A45354"/>
    <w:rsid w:val="00A45DA2"/>
    <w:rsid w:val="00A47C45"/>
    <w:rsid w:val="00A47CAD"/>
    <w:rsid w:val="00A51E41"/>
    <w:rsid w:val="00A5492E"/>
    <w:rsid w:val="00A64C00"/>
    <w:rsid w:val="00A65AE5"/>
    <w:rsid w:val="00A670A5"/>
    <w:rsid w:val="00A67375"/>
    <w:rsid w:val="00A67895"/>
    <w:rsid w:val="00A70C89"/>
    <w:rsid w:val="00A72A9A"/>
    <w:rsid w:val="00A75937"/>
    <w:rsid w:val="00A769DC"/>
    <w:rsid w:val="00A803C4"/>
    <w:rsid w:val="00A81F47"/>
    <w:rsid w:val="00A827F3"/>
    <w:rsid w:val="00A857C9"/>
    <w:rsid w:val="00A86698"/>
    <w:rsid w:val="00A869AD"/>
    <w:rsid w:val="00A87131"/>
    <w:rsid w:val="00A91095"/>
    <w:rsid w:val="00A91BE4"/>
    <w:rsid w:val="00A9359C"/>
    <w:rsid w:val="00A95C6F"/>
    <w:rsid w:val="00A97159"/>
    <w:rsid w:val="00AB05F0"/>
    <w:rsid w:val="00AB1C47"/>
    <w:rsid w:val="00AB3720"/>
    <w:rsid w:val="00AC0265"/>
    <w:rsid w:val="00AD7F87"/>
    <w:rsid w:val="00AE115C"/>
    <w:rsid w:val="00AE3BCC"/>
    <w:rsid w:val="00AE5789"/>
    <w:rsid w:val="00AE6423"/>
    <w:rsid w:val="00AF0C3C"/>
    <w:rsid w:val="00AF1017"/>
    <w:rsid w:val="00AF7EB7"/>
    <w:rsid w:val="00B00590"/>
    <w:rsid w:val="00B01F46"/>
    <w:rsid w:val="00B03F0C"/>
    <w:rsid w:val="00B07B5A"/>
    <w:rsid w:val="00B11472"/>
    <w:rsid w:val="00B123C2"/>
    <w:rsid w:val="00B146A4"/>
    <w:rsid w:val="00B15C5F"/>
    <w:rsid w:val="00B15C69"/>
    <w:rsid w:val="00B17079"/>
    <w:rsid w:val="00B22214"/>
    <w:rsid w:val="00B225A9"/>
    <w:rsid w:val="00B239B7"/>
    <w:rsid w:val="00B240A0"/>
    <w:rsid w:val="00B306C5"/>
    <w:rsid w:val="00B33152"/>
    <w:rsid w:val="00B35DA5"/>
    <w:rsid w:val="00B36504"/>
    <w:rsid w:val="00B368A5"/>
    <w:rsid w:val="00B42845"/>
    <w:rsid w:val="00B43666"/>
    <w:rsid w:val="00B43DE5"/>
    <w:rsid w:val="00B44006"/>
    <w:rsid w:val="00B63A3C"/>
    <w:rsid w:val="00B655CF"/>
    <w:rsid w:val="00B67BDD"/>
    <w:rsid w:val="00B71F2D"/>
    <w:rsid w:val="00B73CA5"/>
    <w:rsid w:val="00B8264B"/>
    <w:rsid w:val="00B83831"/>
    <w:rsid w:val="00B84A5E"/>
    <w:rsid w:val="00B87C2B"/>
    <w:rsid w:val="00B90824"/>
    <w:rsid w:val="00B938DA"/>
    <w:rsid w:val="00B95AC8"/>
    <w:rsid w:val="00B96880"/>
    <w:rsid w:val="00BA43E2"/>
    <w:rsid w:val="00BA45E4"/>
    <w:rsid w:val="00BA72C7"/>
    <w:rsid w:val="00BB2E97"/>
    <w:rsid w:val="00BB387F"/>
    <w:rsid w:val="00BB74DF"/>
    <w:rsid w:val="00BC5C8F"/>
    <w:rsid w:val="00BC5F0C"/>
    <w:rsid w:val="00BC67E5"/>
    <w:rsid w:val="00BD4143"/>
    <w:rsid w:val="00BD63C9"/>
    <w:rsid w:val="00BE07E2"/>
    <w:rsid w:val="00BE0EF6"/>
    <w:rsid w:val="00BE1967"/>
    <w:rsid w:val="00BE2FD6"/>
    <w:rsid w:val="00BE4B7A"/>
    <w:rsid w:val="00BE4E43"/>
    <w:rsid w:val="00BE660C"/>
    <w:rsid w:val="00BE7B7B"/>
    <w:rsid w:val="00BE7F99"/>
    <w:rsid w:val="00BF19EE"/>
    <w:rsid w:val="00BF1CA2"/>
    <w:rsid w:val="00BF5040"/>
    <w:rsid w:val="00BF6505"/>
    <w:rsid w:val="00BF66A5"/>
    <w:rsid w:val="00C0591A"/>
    <w:rsid w:val="00C07EB1"/>
    <w:rsid w:val="00C112B9"/>
    <w:rsid w:val="00C11AA3"/>
    <w:rsid w:val="00C1260E"/>
    <w:rsid w:val="00C130E6"/>
    <w:rsid w:val="00C1374A"/>
    <w:rsid w:val="00C1564B"/>
    <w:rsid w:val="00C16394"/>
    <w:rsid w:val="00C16C9E"/>
    <w:rsid w:val="00C172B7"/>
    <w:rsid w:val="00C210F4"/>
    <w:rsid w:val="00C21F8E"/>
    <w:rsid w:val="00C301B2"/>
    <w:rsid w:val="00C303E4"/>
    <w:rsid w:val="00C337C4"/>
    <w:rsid w:val="00C43EEC"/>
    <w:rsid w:val="00C45E49"/>
    <w:rsid w:val="00C45E52"/>
    <w:rsid w:val="00C46011"/>
    <w:rsid w:val="00C476C3"/>
    <w:rsid w:val="00C50ADF"/>
    <w:rsid w:val="00C52C68"/>
    <w:rsid w:val="00C5426B"/>
    <w:rsid w:val="00C559B9"/>
    <w:rsid w:val="00C57B78"/>
    <w:rsid w:val="00C60173"/>
    <w:rsid w:val="00C60D7E"/>
    <w:rsid w:val="00C65BEB"/>
    <w:rsid w:val="00C70346"/>
    <w:rsid w:val="00C73F02"/>
    <w:rsid w:val="00C7431E"/>
    <w:rsid w:val="00C744FA"/>
    <w:rsid w:val="00C745AE"/>
    <w:rsid w:val="00C75A4E"/>
    <w:rsid w:val="00C8006A"/>
    <w:rsid w:val="00C80C13"/>
    <w:rsid w:val="00C84747"/>
    <w:rsid w:val="00C859B7"/>
    <w:rsid w:val="00C87DDA"/>
    <w:rsid w:val="00C90DE1"/>
    <w:rsid w:val="00C92590"/>
    <w:rsid w:val="00C92D8F"/>
    <w:rsid w:val="00C93B71"/>
    <w:rsid w:val="00C93CAA"/>
    <w:rsid w:val="00C95E46"/>
    <w:rsid w:val="00C95EEE"/>
    <w:rsid w:val="00CA09B9"/>
    <w:rsid w:val="00CA6829"/>
    <w:rsid w:val="00CA74F9"/>
    <w:rsid w:val="00CB2EA3"/>
    <w:rsid w:val="00CB3A4D"/>
    <w:rsid w:val="00CB3EB6"/>
    <w:rsid w:val="00CB40FC"/>
    <w:rsid w:val="00CB493C"/>
    <w:rsid w:val="00CB4B0A"/>
    <w:rsid w:val="00CB4CA8"/>
    <w:rsid w:val="00CC0AFD"/>
    <w:rsid w:val="00CC1098"/>
    <w:rsid w:val="00CC2573"/>
    <w:rsid w:val="00CD2414"/>
    <w:rsid w:val="00CD36FB"/>
    <w:rsid w:val="00CD4AD6"/>
    <w:rsid w:val="00CD5805"/>
    <w:rsid w:val="00CE09C5"/>
    <w:rsid w:val="00CE0D34"/>
    <w:rsid w:val="00CE3D6E"/>
    <w:rsid w:val="00CE6656"/>
    <w:rsid w:val="00CF1CD3"/>
    <w:rsid w:val="00CF20F8"/>
    <w:rsid w:val="00CF3553"/>
    <w:rsid w:val="00D0140A"/>
    <w:rsid w:val="00D039FB"/>
    <w:rsid w:val="00D03AA6"/>
    <w:rsid w:val="00D13E3C"/>
    <w:rsid w:val="00D27906"/>
    <w:rsid w:val="00D30172"/>
    <w:rsid w:val="00D337C7"/>
    <w:rsid w:val="00D363C8"/>
    <w:rsid w:val="00D37A69"/>
    <w:rsid w:val="00D41CAB"/>
    <w:rsid w:val="00D47B4B"/>
    <w:rsid w:val="00D53A1B"/>
    <w:rsid w:val="00D5474D"/>
    <w:rsid w:val="00D605B5"/>
    <w:rsid w:val="00D60AC9"/>
    <w:rsid w:val="00D6196B"/>
    <w:rsid w:val="00D6219E"/>
    <w:rsid w:val="00D62376"/>
    <w:rsid w:val="00D63F39"/>
    <w:rsid w:val="00D6479F"/>
    <w:rsid w:val="00D66DF8"/>
    <w:rsid w:val="00D728F9"/>
    <w:rsid w:val="00D84AA6"/>
    <w:rsid w:val="00D86C8D"/>
    <w:rsid w:val="00D87626"/>
    <w:rsid w:val="00D8775A"/>
    <w:rsid w:val="00D87B57"/>
    <w:rsid w:val="00D91C73"/>
    <w:rsid w:val="00D94271"/>
    <w:rsid w:val="00D95D3F"/>
    <w:rsid w:val="00D968EF"/>
    <w:rsid w:val="00D96FB0"/>
    <w:rsid w:val="00DA1B50"/>
    <w:rsid w:val="00DA275E"/>
    <w:rsid w:val="00DA2C38"/>
    <w:rsid w:val="00DA50AE"/>
    <w:rsid w:val="00DA5790"/>
    <w:rsid w:val="00DA5811"/>
    <w:rsid w:val="00DA6AC2"/>
    <w:rsid w:val="00DB1439"/>
    <w:rsid w:val="00DB1748"/>
    <w:rsid w:val="00DB4568"/>
    <w:rsid w:val="00DB58B7"/>
    <w:rsid w:val="00DC2BEE"/>
    <w:rsid w:val="00DC312A"/>
    <w:rsid w:val="00DC3429"/>
    <w:rsid w:val="00DC3F3E"/>
    <w:rsid w:val="00DC4992"/>
    <w:rsid w:val="00DD0C62"/>
    <w:rsid w:val="00DD1DC5"/>
    <w:rsid w:val="00DD22CE"/>
    <w:rsid w:val="00DD35EB"/>
    <w:rsid w:val="00DD5613"/>
    <w:rsid w:val="00DD6AE2"/>
    <w:rsid w:val="00DE03B2"/>
    <w:rsid w:val="00DE114F"/>
    <w:rsid w:val="00DE2D2C"/>
    <w:rsid w:val="00DE57FF"/>
    <w:rsid w:val="00DE6D30"/>
    <w:rsid w:val="00DE7A26"/>
    <w:rsid w:val="00DE7D8C"/>
    <w:rsid w:val="00DF179E"/>
    <w:rsid w:val="00DF28E4"/>
    <w:rsid w:val="00E03288"/>
    <w:rsid w:val="00E039BF"/>
    <w:rsid w:val="00E1044B"/>
    <w:rsid w:val="00E11D0E"/>
    <w:rsid w:val="00E145F8"/>
    <w:rsid w:val="00E1559C"/>
    <w:rsid w:val="00E16B7B"/>
    <w:rsid w:val="00E2046B"/>
    <w:rsid w:val="00E2278C"/>
    <w:rsid w:val="00E227F4"/>
    <w:rsid w:val="00E27E60"/>
    <w:rsid w:val="00E34613"/>
    <w:rsid w:val="00E34697"/>
    <w:rsid w:val="00E43665"/>
    <w:rsid w:val="00E43917"/>
    <w:rsid w:val="00E4405E"/>
    <w:rsid w:val="00E4580D"/>
    <w:rsid w:val="00E47662"/>
    <w:rsid w:val="00E47D5B"/>
    <w:rsid w:val="00E50B86"/>
    <w:rsid w:val="00E52EA6"/>
    <w:rsid w:val="00E647AF"/>
    <w:rsid w:val="00E64CEC"/>
    <w:rsid w:val="00E650F0"/>
    <w:rsid w:val="00E65BE4"/>
    <w:rsid w:val="00E702A3"/>
    <w:rsid w:val="00E70C6B"/>
    <w:rsid w:val="00E71AF5"/>
    <w:rsid w:val="00E73E9C"/>
    <w:rsid w:val="00E76624"/>
    <w:rsid w:val="00E841F2"/>
    <w:rsid w:val="00E858A2"/>
    <w:rsid w:val="00E9598C"/>
    <w:rsid w:val="00E97A97"/>
    <w:rsid w:val="00EA2687"/>
    <w:rsid w:val="00EA605A"/>
    <w:rsid w:val="00EA74FD"/>
    <w:rsid w:val="00EB1AEC"/>
    <w:rsid w:val="00EB497B"/>
    <w:rsid w:val="00EB732B"/>
    <w:rsid w:val="00EC1308"/>
    <w:rsid w:val="00EC420E"/>
    <w:rsid w:val="00EC6931"/>
    <w:rsid w:val="00ED14B6"/>
    <w:rsid w:val="00ED4385"/>
    <w:rsid w:val="00ED4C20"/>
    <w:rsid w:val="00ED6B5F"/>
    <w:rsid w:val="00EE0849"/>
    <w:rsid w:val="00EE11CB"/>
    <w:rsid w:val="00EE4B9F"/>
    <w:rsid w:val="00EE6054"/>
    <w:rsid w:val="00EE6679"/>
    <w:rsid w:val="00EE6C0E"/>
    <w:rsid w:val="00EF6C8F"/>
    <w:rsid w:val="00EF71A3"/>
    <w:rsid w:val="00EF765E"/>
    <w:rsid w:val="00F03D08"/>
    <w:rsid w:val="00F04C79"/>
    <w:rsid w:val="00F1039E"/>
    <w:rsid w:val="00F11588"/>
    <w:rsid w:val="00F11DBC"/>
    <w:rsid w:val="00F151E4"/>
    <w:rsid w:val="00F16C4F"/>
    <w:rsid w:val="00F21620"/>
    <w:rsid w:val="00F32915"/>
    <w:rsid w:val="00F32F49"/>
    <w:rsid w:val="00F33319"/>
    <w:rsid w:val="00F33B6B"/>
    <w:rsid w:val="00F341AC"/>
    <w:rsid w:val="00F3597D"/>
    <w:rsid w:val="00F365D9"/>
    <w:rsid w:val="00F36C32"/>
    <w:rsid w:val="00F4029E"/>
    <w:rsid w:val="00F40DA7"/>
    <w:rsid w:val="00F42632"/>
    <w:rsid w:val="00F454E8"/>
    <w:rsid w:val="00F46B5E"/>
    <w:rsid w:val="00F46D48"/>
    <w:rsid w:val="00F50DB1"/>
    <w:rsid w:val="00F50E82"/>
    <w:rsid w:val="00F53F1A"/>
    <w:rsid w:val="00F569A2"/>
    <w:rsid w:val="00F61A31"/>
    <w:rsid w:val="00F62D6F"/>
    <w:rsid w:val="00F67240"/>
    <w:rsid w:val="00F702B9"/>
    <w:rsid w:val="00F727B4"/>
    <w:rsid w:val="00F75CD6"/>
    <w:rsid w:val="00F804CF"/>
    <w:rsid w:val="00F8197B"/>
    <w:rsid w:val="00F87113"/>
    <w:rsid w:val="00F87421"/>
    <w:rsid w:val="00F905F5"/>
    <w:rsid w:val="00F90BC9"/>
    <w:rsid w:val="00F924D7"/>
    <w:rsid w:val="00F959B4"/>
    <w:rsid w:val="00FA1690"/>
    <w:rsid w:val="00FA2A9C"/>
    <w:rsid w:val="00FA6430"/>
    <w:rsid w:val="00FA6923"/>
    <w:rsid w:val="00FB0769"/>
    <w:rsid w:val="00FB2902"/>
    <w:rsid w:val="00FB3F63"/>
    <w:rsid w:val="00FB648A"/>
    <w:rsid w:val="00FC00B3"/>
    <w:rsid w:val="00FC14DE"/>
    <w:rsid w:val="00FC7EB1"/>
    <w:rsid w:val="00FD043B"/>
    <w:rsid w:val="00FD0E34"/>
    <w:rsid w:val="00FD1B1B"/>
    <w:rsid w:val="00FD30B5"/>
    <w:rsid w:val="00FD3728"/>
    <w:rsid w:val="00FD45ED"/>
    <w:rsid w:val="00FD45EE"/>
    <w:rsid w:val="00FD4AD2"/>
    <w:rsid w:val="00FD72D2"/>
    <w:rsid w:val="00FE3D92"/>
    <w:rsid w:val="00FE3DC9"/>
    <w:rsid w:val="00FE4A1E"/>
    <w:rsid w:val="00FF248C"/>
    <w:rsid w:val="00FF35E5"/>
    <w:rsid w:val="00FF36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7B572-0725-4DC3-8F5A-57FDD6F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37"/>
    <w:rPr>
      <w:sz w:val="24"/>
      <w:szCs w:val="24"/>
    </w:rPr>
  </w:style>
  <w:style w:type="paragraph" w:styleId="Titlu1">
    <w:name w:val="heading 1"/>
    <w:basedOn w:val="Normal"/>
    <w:qFormat/>
    <w:rsid w:val="00D84AA6"/>
    <w:pPr>
      <w:keepNext/>
      <w:jc w:val="center"/>
      <w:outlineLvl w:val="0"/>
    </w:pPr>
    <w:rPr>
      <w:b/>
      <w:bCs/>
      <w:kern w:val="36"/>
      <w:sz w:val="26"/>
      <w:szCs w:val="26"/>
    </w:rPr>
  </w:style>
  <w:style w:type="paragraph" w:styleId="Titlu2">
    <w:name w:val="heading 2"/>
    <w:basedOn w:val="Normal"/>
    <w:next w:val="Normal"/>
    <w:link w:val="Titlu2Caracter"/>
    <w:unhideWhenUsed/>
    <w:qFormat/>
    <w:rsid w:val="003417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D84AA6"/>
    <w:pPr>
      <w:jc w:val="both"/>
    </w:pPr>
    <w:rPr>
      <w:sz w:val="26"/>
      <w:szCs w:val="26"/>
    </w:rPr>
  </w:style>
  <w:style w:type="paragraph" w:styleId="TextnBalon">
    <w:name w:val="Balloon Text"/>
    <w:basedOn w:val="Normal"/>
    <w:semiHidden/>
    <w:rsid w:val="00797B64"/>
    <w:rPr>
      <w:rFonts w:ascii="Tahoma" w:hAnsi="Tahoma" w:cs="Tahoma"/>
      <w:sz w:val="16"/>
      <w:szCs w:val="16"/>
    </w:rPr>
  </w:style>
  <w:style w:type="character" w:customStyle="1" w:styleId="Corptext2Caracter">
    <w:name w:val="Corp text 2 Caracter"/>
    <w:basedOn w:val="Fontdeparagrafimplicit"/>
    <w:link w:val="Corptext2"/>
    <w:rsid w:val="000F5996"/>
    <w:rPr>
      <w:sz w:val="26"/>
      <w:szCs w:val="26"/>
    </w:rPr>
  </w:style>
  <w:style w:type="paragraph" w:styleId="Antet">
    <w:name w:val="header"/>
    <w:basedOn w:val="Normal"/>
    <w:link w:val="AntetCaracter"/>
    <w:unhideWhenUsed/>
    <w:rsid w:val="003D6690"/>
    <w:pPr>
      <w:tabs>
        <w:tab w:val="center" w:pos="4536"/>
        <w:tab w:val="right" w:pos="9072"/>
      </w:tabs>
    </w:pPr>
  </w:style>
  <w:style w:type="character" w:customStyle="1" w:styleId="AntetCaracter">
    <w:name w:val="Antet Caracter"/>
    <w:basedOn w:val="Fontdeparagrafimplicit"/>
    <w:link w:val="Antet"/>
    <w:rsid w:val="003D6690"/>
    <w:rPr>
      <w:sz w:val="24"/>
      <w:szCs w:val="24"/>
    </w:rPr>
  </w:style>
  <w:style w:type="paragraph" w:styleId="Subsol">
    <w:name w:val="footer"/>
    <w:basedOn w:val="Normal"/>
    <w:link w:val="SubsolCaracter"/>
    <w:unhideWhenUsed/>
    <w:rsid w:val="003D6690"/>
    <w:pPr>
      <w:tabs>
        <w:tab w:val="center" w:pos="4536"/>
        <w:tab w:val="right" w:pos="9072"/>
      </w:tabs>
    </w:pPr>
  </w:style>
  <w:style w:type="character" w:customStyle="1" w:styleId="SubsolCaracter">
    <w:name w:val="Subsol Caracter"/>
    <w:basedOn w:val="Fontdeparagrafimplicit"/>
    <w:link w:val="Subsol"/>
    <w:rsid w:val="003D6690"/>
    <w:rPr>
      <w:sz w:val="24"/>
      <w:szCs w:val="24"/>
    </w:rPr>
  </w:style>
  <w:style w:type="table" w:styleId="Tabelgril">
    <w:name w:val="Table Grid"/>
    <w:basedOn w:val="TabelNormal"/>
    <w:rsid w:val="0072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C3C48"/>
    <w:pPr>
      <w:ind w:left="720"/>
      <w:contextualSpacing/>
    </w:pPr>
  </w:style>
  <w:style w:type="character" w:customStyle="1" w:styleId="Titlu2Caracter">
    <w:name w:val="Titlu 2 Caracter"/>
    <w:basedOn w:val="Fontdeparagrafimplicit"/>
    <w:link w:val="Titlu2"/>
    <w:rsid w:val="003417B0"/>
    <w:rPr>
      <w:rFonts w:asciiTheme="majorHAnsi" w:eastAsiaTheme="majorEastAsia" w:hAnsiTheme="majorHAnsi" w:cstheme="majorBidi"/>
      <w:color w:val="365F91" w:themeColor="accent1" w:themeShade="BF"/>
      <w:sz w:val="26"/>
      <w:szCs w:val="26"/>
    </w:rPr>
  </w:style>
  <w:style w:type="character" w:customStyle="1" w:styleId="st1">
    <w:name w:val="st1"/>
    <w:basedOn w:val="Fontdeparagrafimplicit"/>
    <w:rsid w:val="0034332C"/>
  </w:style>
  <w:style w:type="character" w:customStyle="1" w:styleId="st2">
    <w:name w:val="st2"/>
    <w:basedOn w:val="Fontdeparagrafimplicit"/>
    <w:rsid w:val="0034332C"/>
  </w:style>
  <w:style w:type="character" w:customStyle="1" w:styleId="apple-converted-space">
    <w:name w:val="apple-converted-space"/>
    <w:basedOn w:val="Fontdeparagrafimplicit"/>
    <w:rsid w:val="0034332C"/>
  </w:style>
  <w:style w:type="character" w:styleId="Textsubstituent">
    <w:name w:val="Placeholder Text"/>
    <w:basedOn w:val="Fontdeparagrafimplicit"/>
    <w:uiPriority w:val="99"/>
    <w:semiHidden/>
    <w:rsid w:val="009B6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327">
      <w:bodyDiv w:val="1"/>
      <w:marLeft w:val="0"/>
      <w:marRight w:val="0"/>
      <w:marTop w:val="0"/>
      <w:marBottom w:val="0"/>
      <w:divBdr>
        <w:top w:val="none" w:sz="0" w:space="0" w:color="auto"/>
        <w:left w:val="none" w:sz="0" w:space="0" w:color="auto"/>
        <w:bottom w:val="none" w:sz="0" w:space="0" w:color="auto"/>
        <w:right w:val="none" w:sz="0" w:space="0" w:color="auto"/>
      </w:divBdr>
      <w:divsChild>
        <w:div w:id="1040280447">
          <w:marLeft w:val="0"/>
          <w:marRight w:val="0"/>
          <w:marTop w:val="0"/>
          <w:marBottom w:val="0"/>
          <w:divBdr>
            <w:top w:val="none" w:sz="0" w:space="0" w:color="auto"/>
            <w:left w:val="none" w:sz="0" w:space="0" w:color="auto"/>
            <w:bottom w:val="none" w:sz="0" w:space="0" w:color="auto"/>
            <w:right w:val="none" w:sz="0" w:space="0" w:color="auto"/>
          </w:divBdr>
        </w:div>
        <w:div w:id="121727007">
          <w:marLeft w:val="0"/>
          <w:marRight w:val="0"/>
          <w:marTop w:val="0"/>
          <w:marBottom w:val="0"/>
          <w:divBdr>
            <w:top w:val="none" w:sz="0" w:space="0" w:color="auto"/>
            <w:left w:val="none" w:sz="0" w:space="0" w:color="auto"/>
            <w:bottom w:val="none" w:sz="0" w:space="0" w:color="auto"/>
            <w:right w:val="none" w:sz="0" w:space="0" w:color="auto"/>
          </w:divBdr>
        </w:div>
        <w:div w:id="249775878">
          <w:marLeft w:val="0"/>
          <w:marRight w:val="0"/>
          <w:marTop w:val="0"/>
          <w:marBottom w:val="0"/>
          <w:divBdr>
            <w:top w:val="none" w:sz="0" w:space="0" w:color="auto"/>
            <w:left w:val="none" w:sz="0" w:space="0" w:color="auto"/>
            <w:bottom w:val="none" w:sz="0" w:space="0" w:color="auto"/>
            <w:right w:val="none" w:sz="0" w:space="0" w:color="auto"/>
          </w:divBdr>
        </w:div>
        <w:div w:id="1343313182">
          <w:marLeft w:val="0"/>
          <w:marRight w:val="0"/>
          <w:marTop w:val="0"/>
          <w:marBottom w:val="0"/>
          <w:divBdr>
            <w:top w:val="none" w:sz="0" w:space="0" w:color="auto"/>
            <w:left w:val="none" w:sz="0" w:space="0" w:color="auto"/>
            <w:bottom w:val="none" w:sz="0" w:space="0" w:color="auto"/>
            <w:right w:val="none" w:sz="0" w:space="0" w:color="auto"/>
          </w:divBdr>
        </w:div>
        <w:div w:id="54016477">
          <w:marLeft w:val="0"/>
          <w:marRight w:val="0"/>
          <w:marTop w:val="0"/>
          <w:marBottom w:val="0"/>
          <w:divBdr>
            <w:top w:val="none" w:sz="0" w:space="0" w:color="auto"/>
            <w:left w:val="none" w:sz="0" w:space="0" w:color="auto"/>
            <w:bottom w:val="none" w:sz="0" w:space="0" w:color="auto"/>
            <w:right w:val="none" w:sz="0" w:space="0" w:color="auto"/>
          </w:divBdr>
        </w:div>
        <w:div w:id="1664502105">
          <w:marLeft w:val="0"/>
          <w:marRight w:val="0"/>
          <w:marTop w:val="0"/>
          <w:marBottom w:val="0"/>
          <w:divBdr>
            <w:top w:val="none" w:sz="0" w:space="0" w:color="auto"/>
            <w:left w:val="none" w:sz="0" w:space="0" w:color="auto"/>
            <w:bottom w:val="none" w:sz="0" w:space="0" w:color="auto"/>
            <w:right w:val="none" w:sz="0" w:space="0" w:color="auto"/>
          </w:divBdr>
        </w:div>
      </w:divsChild>
    </w:div>
    <w:div w:id="32197667">
      <w:bodyDiv w:val="1"/>
      <w:marLeft w:val="0"/>
      <w:marRight w:val="0"/>
      <w:marTop w:val="0"/>
      <w:marBottom w:val="0"/>
      <w:divBdr>
        <w:top w:val="none" w:sz="0" w:space="0" w:color="auto"/>
        <w:left w:val="none" w:sz="0" w:space="0" w:color="auto"/>
        <w:bottom w:val="none" w:sz="0" w:space="0" w:color="auto"/>
        <w:right w:val="none" w:sz="0" w:space="0" w:color="auto"/>
      </w:divBdr>
    </w:div>
    <w:div w:id="61801013">
      <w:bodyDiv w:val="1"/>
      <w:marLeft w:val="0"/>
      <w:marRight w:val="0"/>
      <w:marTop w:val="0"/>
      <w:marBottom w:val="0"/>
      <w:divBdr>
        <w:top w:val="none" w:sz="0" w:space="0" w:color="auto"/>
        <w:left w:val="none" w:sz="0" w:space="0" w:color="auto"/>
        <w:bottom w:val="none" w:sz="0" w:space="0" w:color="auto"/>
        <w:right w:val="none" w:sz="0" w:space="0" w:color="auto"/>
      </w:divBdr>
    </w:div>
    <w:div w:id="71128244">
      <w:bodyDiv w:val="1"/>
      <w:marLeft w:val="0"/>
      <w:marRight w:val="0"/>
      <w:marTop w:val="0"/>
      <w:marBottom w:val="0"/>
      <w:divBdr>
        <w:top w:val="none" w:sz="0" w:space="0" w:color="auto"/>
        <w:left w:val="none" w:sz="0" w:space="0" w:color="auto"/>
        <w:bottom w:val="none" w:sz="0" w:space="0" w:color="auto"/>
        <w:right w:val="none" w:sz="0" w:space="0" w:color="auto"/>
      </w:divBdr>
    </w:div>
    <w:div w:id="119689577">
      <w:bodyDiv w:val="1"/>
      <w:marLeft w:val="0"/>
      <w:marRight w:val="0"/>
      <w:marTop w:val="0"/>
      <w:marBottom w:val="0"/>
      <w:divBdr>
        <w:top w:val="none" w:sz="0" w:space="0" w:color="auto"/>
        <w:left w:val="none" w:sz="0" w:space="0" w:color="auto"/>
        <w:bottom w:val="none" w:sz="0" w:space="0" w:color="auto"/>
        <w:right w:val="none" w:sz="0" w:space="0" w:color="auto"/>
      </w:divBdr>
    </w:div>
    <w:div w:id="127482851">
      <w:bodyDiv w:val="1"/>
      <w:marLeft w:val="0"/>
      <w:marRight w:val="0"/>
      <w:marTop w:val="0"/>
      <w:marBottom w:val="0"/>
      <w:divBdr>
        <w:top w:val="none" w:sz="0" w:space="0" w:color="auto"/>
        <w:left w:val="none" w:sz="0" w:space="0" w:color="auto"/>
        <w:bottom w:val="none" w:sz="0" w:space="0" w:color="auto"/>
        <w:right w:val="none" w:sz="0" w:space="0" w:color="auto"/>
      </w:divBdr>
    </w:div>
    <w:div w:id="142157919">
      <w:bodyDiv w:val="1"/>
      <w:marLeft w:val="0"/>
      <w:marRight w:val="0"/>
      <w:marTop w:val="0"/>
      <w:marBottom w:val="0"/>
      <w:divBdr>
        <w:top w:val="none" w:sz="0" w:space="0" w:color="auto"/>
        <w:left w:val="none" w:sz="0" w:space="0" w:color="auto"/>
        <w:bottom w:val="none" w:sz="0" w:space="0" w:color="auto"/>
        <w:right w:val="none" w:sz="0" w:space="0" w:color="auto"/>
      </w:divBdr>
    </w:div>
    <w:div w:id="167647010">
      <w:bodyDiv w:val="1"/>
      <w:marLeft w:val="0"/>
      <w:marRight w:val="0"/>
      <w:marTop w:val="0"/>
      <w:marBottom w:val="0"/>
      <w:divBdr>
        <w:top w:val="none" w:sz="0" w:space="0" w:color="auto"/>
        <w:left w:val="none" w:sz="0" w:space="0" w:color="auto"/>
        <w:bottom w:val="none" w:sz="0" w:space="0" w:color="auto"/>
        <w:right w:val="none" w:sz="0" w:space="0" w:color="auto"/>
      </w:divBdr>
    </w:div>
    <w:div w:id="276715477">
      <w:bodyDiv w:val="1"/>
      <w:marLeft w:val="0"/>
      <w:marRight w:val="0"/>
      <w:marTop w:val="0"/>
      <w:marBottom w:val="0"/>
      <w:divBdr>
        <w:top w:val="none" w:sz="0" w:space="0" w:color="auto"/>
        <w:left w:val="none" w:sz="0" w:space="0" w:color="auto"/>
        <w:bottom w:val="none" w:sz="0" w:space="0" w:color="auto"/>
        <w:right w:val="none" w:sz="0" w:space="0" w:color="auto"/>
      </w:divBdr>
    </w:div>
    <w:div w:id="307560614">
      <w:bodyDiv w:val="1"/>
      <w:marLeft w:val="0"/>
      <w:marRight w:val="0"/>
      <w:marTop w:val="0"/>
      <w:marBottom w:val="0"/>
      <w:divBdr>
        <w:top w:val="none" w:sz="0" w:space="0" w:color="auto"/>
        <w:left w:val="none" w:sz="0" w:space="0" w:color="auto"/>
        <w:bottom w:val="none" w:sz="0" w:space="0" w:color="auto"/>
        <w:right w:val="none" w:sz="0" w:space="0" w:color="auto"/>
      </w:divBdr>
    </w:div>
    <w:div w:id="330254628">
      <w:bodyDiv w:val="1"/>
      <w:marLeft w:val="0"/>
      <w:marRight w:val="0"/>
      <w:marTop w:val="0"/>
      <w:marBottom w:val="0"/>
      <w:divBdr>
        <w:top w:val="none" w:sz="0" w:space="0" w:color="auto"/>
        <w:left w:val="none" w:sz="0" w:space="0" w:color="auto"/>
        <w:bottom w:val="none" w:sz="0" w:space="0" w:color="auto"/>
        <w:right w:val="none" w:sz="0" w:space="0" w:color="auto"/>
      </w:divBdr>
    </w:div>
    <w:div w:id="434906523">
      <w:bodyDiv w:val="1"/>
      <w:marLeft w:val="0"/>
      <w:marRight w:val="0"/>
      <w:marTop w:val="0"/>
      <w:marBottom w:val="0"/>
      <w:divBdr>
        <w:top w:val="none" w:sz="0" w:space="0" w:color="auto"/>
        <w:left w:val="none" w:sz="0" w:space="0" w:color="auto"/>
        <w:bottom w:val="none" w:sz="0" w:space="0" w:color="auto"/>
        <w:right w:val="none" w:sz="0" w:space="0" w:color="auto"/>
      </w:divBdr>
    </w:div>
    <w:div w:id="436876110">
      <w:bodyDiv w:val="1"/>
      <w:marLeft w:val="0"/>
      <w:marRight w:val="0"/>
      <w:marTop w:val="0"/>
      <w:marBottom w:val="0"/>
      <w:divBdr>
        <w:top w:val="none" w:sz="0" w:space="0" w:color="auto"/>
        <w:left w:val="none" w:sz="0" w:space="0" w:color="auto"/>
        <w:bottom w:val="none" w:sz="0" w:space="0" w:color="auto"/>
        <w:right w:val="none" w:sz="0" w:space="0" w:color="auto"/>
      </w:divBdr>
    </w:div>
    <w:div w:id="541208666">
      <w:bodyDiv w:val="1"/>
      <w:marLeft w:val="0"/>
      <w:marRight w:val="0"/>
      <w:marTop w:val="0"/>
      <w:marBottom w:val="0"/>
      <w:divBdr>
        <w:top w:val="none" w:sz="0" w:space="0" w:color="auto"/>
        <w:left w:val="none" w:sz="0" w:space="0" w:color="auto"/>
        <w:bottom w:val="none" w:sz="0" w:space="0" w:color="auto"/>
        <w:right w:val="none" w:sz="0" w:space="0" w:color="auto"/>
      </w:divBdr>
    </w:div>
    <w:div w:id="693925913">
      <w:bodyDiv w:val="1"/>
      <w:marLeft w:val="0"/>
      <w:marRight w:val="0"/>
      <w:marTop w:val="0"/>
      <w:marBottom w:val="0"/>
      <w:divBdr>
        <w:top w:val="none" w:sz="0" w:space="0" w:color="auto"/>
        <w:left w:val="none" w:sz="0" w:space="0" w:color="auto"/>
        <w:bottom w:val="none" w:sz="0" w:space="0" w:color="auto"/>
        <w:right w:val="none" w:sz="0" w:space="0" w:color="auto"/>
      </w:divBdr>
    </w:div>
    <w:div w:id="777456379">
      <w:bodyDiv w:val="1"/>
      <w:marLeft w:val="0"/>
      <w:marRight w:val="0"/>
      <w:marTop w:val="0"/>
      <w:marBottom w:val="0"/>
      <w:divBdr>
        <w:top w:val="none" w:sz="0" w:space="0" w:color="auto"/>
        <w:left w:val="none" w:sz="0" w:space="0" w:color="auto"/>
        <w:bottom w:val="none" w:sz="0" w:space="0" w:color="auto"/>
        <w:right w:val="none" w:sz="0" w:space="0" w:color="auto"/>
      </w:divBdr>
    </w:div>
    <w:div w:id="816534123">
      <w:bodyDiv w:val="1"/>
      <w:marLeft w:val="0"/>
      <w:marRight w:val="0"/>
      <w:marTop w:val="0"/>
      <w:marBottom w:val="0"/>
      <w:divBdr>
        <w:top w:val="none" w:sz="0" w:space="0" w:color="auto"/>
        <w:left w:val="none" w:sz="0" w:space="0" w:color="auto"/>
        <w:bottom w:val="none" w:sz="0" w:space="0" w:color="auto"/>
        <w:right w:val="none" w:sz="0" w:space="0" w:color="auto"/>
      </w:divBdr>
    </w:div>
    <w:div w:id="832843080">
      <w:bodyDiv w:val="1"/>
      <w:marLeft w:val="0"/>
      <w:marRight w:val="0"/>
      <w:marTop w:val="0"/>
      <w:marBottom w:val="0"/>
      <w:divBdr>
        <w:top w:val="none" w:sz="0" w:space="0" w:color="auto"/>
        <w:left w:val="none" w:sz="0" w:space="0" w:color="auto"/>
        <w:bottom w:val="none" w:sz="0" w:space="0" w:color="auto"/>
        <w:right w:val="none" w:sz="0" w:space="0" w:color="auto"/>
      </w:divBdr>
    </w:div>
    <w:div w:id="860321903">
      <w:bodyDiv w:val="1"/>
      <w:marLeft w:val="0"/>
      <w:marRight w:val="0"/>
      <w:marTop w:val="0"/>
      <w:marBottom w:val="0"/>
      <w:divBdr>
        <w:top w:val="none" w:sz="0" w:space="0" w:color="auto"/>
        <w:left w:val="none" w:sz="0" w:space="0" w:color="auto"/>
        <w:bottom w:val="none" w:sz="0" w:space="0" w:color="auto"/>
        <w:right w:val="none" w:sz="0" w:space="0" w:color="auto"/>
      </w:divBdr>
    </w:div>
    <w:div w:id="876091232">
      <w:bodyDiv w:val="1"/>
      <w:marLeft w:val="0"/>
      <w:marRight w:val="0"/>
      <w:marTop w:val="0"/>
      <w:marBottom w:val="0"/>
      <w:divBdr>
        <w:top w:val="none" w:sz="0" w:space="0" w:color="auto"/>
        <w:left w:val="none" w:sz="0" w:space="0" w:color="auto"/>
        <w:bottom w:val="none" w:sz="0" w:space="0" w:color="auto"/>
        <w:right w:val="none" w:sz="0" w:space="0" w:color="auto"/>
      </w:divBdr>
    </w:div>
    <w:div w:id="994189022">
      <w:bodyDiv w:val="1"/>
      <w:marLeft w:val="0"/>
      <w:marRight w:val="0"/>
      <w:marTop w:val="0"/>
      <w:marBottom w:val="0"/>
      <w:divBdr>
        <w:top w:val="none" w:sz="0" w:space="0" w:color="auto"/>
        <w:left w:val="none" w:sz="0" w:space="0" w:color="auto"/>
        <w:bottom w:val="none" w:sz="0" w:space="0" w:color="auto"/>
        <w:right w:val="none" w:sz="0" w:space="0" w:color="auto"/>
      </w:divBdr>
    </w:div>
    <w:div w:id="995568704">
      <w:bodyDiv w:val="1"/>
      <w:marLeft w:val="0"/>
      <w:marRight w:val="0"/>
      <w:marTop w:val="0"/>
      <w:marBottom w:val="0"/>
      <w:divBdr>
        <w:top w:val="none" w:sz="0" w:space="0" w:color="auto"/>
        <w:left w:val="none" w:sz="0" w:space="0" w:color="auto"/>
        <w:bottom w:val="none" w:sz="0" w:space="0" w:color="auto"/>
        <w:right w:val="none" w:sz="0" w:space="0" w:color="auto"/>
      </w:divBdr>
    </w:div>
    <w:div w:id="1081683547">
      <w:bodyDiv w:val="1"/>
      <w:marLeft w:val="0"/>
      <w:marRight w:val="0"/>
      <w:marTop w:val="0"/>
      <w:marBottom w:val="0"/>
      <w:divBdr>
        <w:top w:val="none" w:sz="0" w:space="0" w:color="auto"/>
        <w:left w:val="none" w:sz="0" w:space="0" w:color="auto"/>
        <w:bottom w:val="none" w:sz="0" w:space="0" w:color="auto"/>
        <w:right w:val="none" w:sz="0" w:space="0" w:color="auto"/>
      </w:divBdr>
    </w:div>
    <w:div w:id="1113860991">
      <w:bodyDiv w:val="1"/>
      <w:marLeft w:val="0"/>
      <w:marRight w:val="0"/>
      <w:marTop w:val="0"/>
      <w:marBottom w:val="0"/>
      <w:divBdr>
        <w:top w:val="none" w:sz="0" w:space="0" w:color="auto"/>
        <w:left w:val="none" w:sz="0" w:space="0" w:color="auto"/>
        <w:bottom w:val="none" w:sz="0" w:space="0" w:color="auto"/>
        <w:right w:val="none" w:sz="0" w:space="0" w:color="auto"/>
      </w:divBdr>
    </w:div>
    <w:div w:id="1229219528">
      <w:bodyDiv w:val="1"/>
      <w:marLeft w:val="0"/>
      <w:marRight w:val="0"/>
      <w:marTop w:val="0"/>
      <w:marBottom w:val="0"/>
      <w:divBdr>
        <w:top w:val="none" w:sz="0" w:space="0" w:color="auto"/>
        <w:left w:val="none" w:sz="0" w:space="0" w:color="auto"/>
        <w:bottom w:val="none" w:sz="0" w:space="0" w:color="auto"/>
        <w:right w:val="none" w:sz="0" w:space="0" w:color="auto"/>
      </w:divBdr>
    </w:div>
    <w:div w:id="1234044978">
      <w:bodyDiv w:val="1"/>
      <w:marLeft w:val="0"/>
      <w:marRight w:val="0"/>
      <w:marTop w:val="0"/>
      <w:marBottom w:val="0"/>
      <w:divBdr>
        <w:top w:val="none" w:sz="0" w:space="0" w:color="auto"/>
        <w:left w:val="none" w:sz="0" w:space="0" w:color="auto"/>
        <w:bottom w:val="none" w:sz="0" w:space="0" w:color="auto"/>
        <w:right w:val="none" w:sz="0" w:space="0" w:color="auto"/>
      </w:divBdr>
    </w:div>
    <w:div w:id="1250962593">
      <w:bodyDiv w:val="1"/>
      <w:marLeft w:val="0"/>
      <w:marRight w:val="0"/>
      <w:marTop w:val="0"/>
      <w:marBottom w:val="0"/>
      <w:divBdr>
        <w:top w:val="none" w:sz="0" w:space="0" w:color="auto"/>
        <w:left w:val="none" w:sz="0" w:space="0" w:color="auto"/>
        <w:bottom w:val="none" w:sz="0" w:space="0" w:color="auto"/>
        <w:right w:val="none" w:sz="0" w:space="0" w:color="auto"/>
      </w:divBdr>
    </w:div>
    <w:div w:id="1351878105">
      <w:bodyDiv w:val="1"/>
      <w:marLeft w:val="0"/>
      <w:marRight w:val="0"/>
      <w:marTop w:val="0"/>
      <w:marBottom w:val="0"/>
      <w:divBdr>
        <w:top w:val="none" w:sz="0" w:space="0" w:color="auto"/>
        <w:left w:val="none" w:sz="0" w:space="0" w:color="auto"/>
        <w:bottom w:val="none" w:sz="0" w:space="0" w:color="auto"/>
        <w:right w:val="none" w:sz="0" w:space="0" w:color="auto"/>
      </w:divBdr>
    </w:div>
    <w:div w:id="1425345945">
      <w:bodyDiv w:val="1"/>
      <w:marLeft w:val="0"/>
      <w:marRight w:val="0"/>
      <w:marTop w:val="0"/>
      <w:marBottom w:val="0"/>
      <w:divBdr>
        <w:top w:val="none" w:sz="0" w:space="0" w:color="auto"/>
        <w:left w:val="none" w:sz="0" w:space="0" w:color="auto"/>
        <w:bottom w:val="none" w:sz="0" w:space="0" w:color="auto"/>
        <w:right w:val="none" w:sz="0" w:space="0" w:color="auto"/>
      </w:divBdr>
    </w:div>
    <w:div w:id="1616714959">
      <w:bodyDiv w:val="1"/>
      <w:marLeft w:val="0"/>
      <w:marRight w:val="0"/>
      <w:marTop w:val="0"/>
      <w:marBottom w:val="0"/>
      <w:divBdr>
        <w:top w:val="none" w:sz="0" w:space="0" w:color="auto"/>
        <w:left w:val="none" w:sz="0" w:space="0" w:color="auto"/>
        <w:bottom w:val="none" w:sz="0" w:space="0" w:color="auto"/>
        <w:right w:val="none" w:sz="0" w:space="0" w:color="auto"/>
      </w:divBdr>
    </w:div>
    <w:div w:id="1628194351">
      <w:bodyDiv w:val="1"/>
      <w:marLeft w:val="0"/>
      <w:marRight w:val="0"/>
      <w:marTop w:val="0"/>
      <w:marBottom w:val="0"/>
      <w:divBdr>
        <w:top w:val="none" w:sz="0" w:space="0" w:color="auto"/>
        <w:left w:val="none" w:sz="0" w:space="0" w:color="auto"/>
        <w:bottom w:val="none" w:sz="0" w:space="0" w:color="auto"/>
        <w:right w:val="none" w:sz="0" w:space="0" w:color="auto"/>
      </w:divBdr>
    </w:div>
    <w:div w:id="1657221065">
      <w:bodyDiv w:val="1"/>
      <w:marLeft w:val="0"/>
      <w:marRight w:val="0"/>
      <w:marTop w:val="0"/>
      <w:marBottom w:val="0"/>
      <w:divBdr>
        <w:top w:val="none" w:sz="0" w:space="0" w:color="auto"/>
        <w:left w:val="none" w:sz="0" w:space="0" w:color="auto"/>
        <w:bottom w:val="none" w:sz="0" w:space="0" w:color="auto"/>
        <w:right w:val="none" w:sz="0" w:space="0" w:color="auto"/>
      </w:divBdr>
    </w:div>
    <w:div w:id="1675953951">
      <w:bodyDiv w:val="1"/>
      <w:marLeft w:val="0"/>
      <w:marRight w:val="0"/>
      <w:marTop w:val="0"/>
      <w:marBottom w:val="0"/>
      <w:divBdr>
        <w:top w:val="none" w:sz="0" w:space="0" w:color="auto"/>
        <w:left w:val="none" w:sz="0" w:space="0" w:color="auto"/>
        <w:bottom w:val="none" w:sz="0" w:space="0" w:color="auto"/>
        <w:right w:val="none" w:sz="0" w:space="0" w:color="auto"/>
      </w:divBdr>
    </w:div>
    <w:div w:id="1677028161">
      <w:bodyDiv w:val="1"/>
      <w:marLeft w:val="0"/>
      <w:marRight w:val="0"/>
      <w:marTop w:val="0"/>
      <w:marBottom w:val="0"/>
      <w:divBdr>
        <w:top w:val="none" w:sz="0" w:space="0" w:color="auto"/>
        <w:left w:val="none" w:sz="0" w:space="0" w:color="auto"/>
        <w:bottom w:val="none" w:sz="0" w:space="0" w:color="auto"/>
        <w:right w:val="none" w:sz="0" w:space="0" w:color="auto"/>
      </w:divBdr>
    </w:div>
    <w:div w:id="1705398160">
      <w:bodyDiv w:val="1"/>
      <w:marLeft w:val="0"/>
      <w:marRight w:val="0"/>
      <w:marTop w:val="0"/>
      <w:marBottom w:val="0"/>
      <w:divBdr>
        <w:top w:val="none" w:sz="0" w:space="0" w:color="auto"/>
        <w:left w:val="none" w:sz="0" w:space="0" w:color="auto"/>
        <w:bottom w:val="none" w:sz="0" w:space="0" w:color="auto"/>
        <w:right w:val="none" w:sz="0" w:space="0" w:color="auto"/>
      </w:divBdr>
    </w:div>
    <w:div w:id="1715933654">
      <w:bodyDiv w:val="1"/>
      <w:marLeft w:val="0"/>
      <w:marRight w:val="0"/>
      <w:marTop w:val="0"/>
      <w:marBottom w:val="0"/>
      <w:divBdr>
        <w:top w:val="none" w:sz="0" w:space="0" w:color="auto"/>
        <w:left w:val="none" w:sz="0" w:space="0" w:color="auto"/>
        <w:bottom w:val="none" w:sz="0" w:space="0" w:color="auto"/>
        <w:right w:val="none" w:sz="0" w:space="0" w:color="auto"/>
      </w:divBdr>
    </w:div>
    <w:div w:id="1801462081">
      <w:bodyDiv w:val="1"/>
      <w:marLeft w:val="0"/>
      <w:marRight w:val="0"/>
      <w:marTop w:val="0"/>
      <w:marBottom w:val="0"/>
      <w:divBdr>
        <w:top w:val="none" w:sz="0" w:space="0" w:color="auto"/>
        <w:left w:val="none" w:sz="0" w:space="0" w:color="auto"/>
        <w:bottom w:val="none" w:sz="0" w:space="0" w:color="auto"/>
        <w:right w:val="none" w:sz="0" w:space="0" w:color="auto"/>
      </w:divBdr>
    </w:div>
    <w:div w:id="1849978422">
      <w:bodyDiv w:val="1"/>
      <w:marLeft w:val="0"/>
      <w:marRight w:val="0"/>
      <w:marTop w:val="0"/>
      <w:marBottom w:val="0"/>
      <w:divBdr>
        <w:top w:val="none" w:sz="0" w:space="0" w:color="auto"/>
        <w:left w:val="none" w:sz="0" w:space="0" w:color="auto"/>
        <w:bottom w:val="none" w:sz="0" w:space="0" w:color="auto"/>
        <w:right w:val="none" w:sz="0" w:space="0" w:color="auto"/>
      </w:divBdr>
    </w:div>
    <w:div w:id="1870952218">
      <w:bodyDiv w:val="1"/>
      <w:marLeft w:val="0"/>
      <w:marRight w:val="0"/>
      <w:marTop w:val="0"/>
      <w:marBottom w:val="0"/>
      <w:divBdr>
        <w:top w:val="none" w:sz="0" w:space="0" w:color="auto"/>
        <w:left w:val="none" w:sz="0" w:space="0" w:color="auto"/>
        <w:bottom w:val="none" w:sz="0" w:space="0" w:color="auto"/>
        <w:right w:val="none" w:sz="0" w:space="0" w:color="auto"/>
      </w:divBdr>
    </w:div>
    <w:div w:id="1924602988">
      <w:bodyDiv w:val="1"/>
      <w:marLeft w:val="0"/>
      <w:marRight w:val="0"/>
      <w:marTop w:val="0"/>
      <w:marBottom w:val="0"/>
      <w:divBdr>
        <w:top w:val="none" w:sz="0" w:space="0" w:color="auto"/>
        <w:left w:val="none" w:sz="0" w:space="0" w:color="auto"/>
        <w:bottom w:val="none" w:sz="0" w:space="0" w:color="auto"/>
        <w:right w:val="none" w:sz="0" w:space="0" w:color="auto"/>
      </w:divBdr>
    </w:div>
    <w:div w:id="1959676996">
      <w:bodyDiv w:val="1"/>
      <w:marLeft w:val="0"/>
      <w:marRight w:val="0"/>
      <w:marTop w:val="0"/>
      <w:marBottom w:val="0"/>
      <w:divBdr>
        <w:top w:val="none" w:sz="0" w:space="0" w:color="auto"/>
        <w:left w:val="none" w:sz="0" w:space="0" w:color="auto"/>
        <w:bottom w:val="none" w:sz="0" w:space="0" w:color="auto"/>
        <w:right w:val="none" w:sz="0" w:space="0" w:color="auto"/>
      </w:divBdr>
    </w:div>
    <w:div w:id="1979800383">
      <w:bodyDiv w:val="1"/>
      <w:marLeft w:val="0"/>
      <w:marRight w:val="0"/>
      <w:marTop w:val="0"/>
      <w:marBottom w:val="0"/>
      <w:divBdr>
        <w:top w:val="none" w:sz="0" w:space="0" w:color="auto"/>
        <w:left w:val="none" w:sz="0" w:space="0" w:color="auto"/>
        <w:bottom w:val="none" w:sz="0" w:space="0" w:color="auto"/>
        <w:right w:val="none" w:sz="0" w:space="0" w:color="auto"/>
      </w:divBdr>
    </w:div>
    <w:div w:id="2071462897">
      <w:bodyDiv w:val="1"/>
      <w:marLeft w:val="0"/>
      <w:marRight w:val="0"/>
      <w:marTop w:val="0"/>
      <w:marBottom w:val="0"/>
      <w:divBdr>
        <w:top w:val="none" w:sz="0" w:space="0" w:color="auto"/>
        <w:left w:val="none" w:sz="0" w:space="0" w:color="auto"/>
        <w:bottom w:val="none" w:sz="0" w:space="0" w:color="auto"/>
        <w:right w:val="none" w:sz="0" w:space="0" w:color="auto"/>
      </w:divBdr>
    </w:div>
    <w:div w:id="2076313719">
      <w:bodyDiv w:val="1"/>
      <w:marLeft w:val="0"/>
      <w:marRight w:val="0"/>
      <w:marTop w:val="0"/>
      <w:marBottom w:val="0"/>
      <w:divBdr>
        <w:top w:val="none" w:sz="0" w:space="0" w:color="auto"/>
        <w:left w:val="none" w:sz="0" w:space="0" w:color="auto"/>
        <w:bottom w:val="none" w:sz="0" w:space="0" w:color="auto"/>
        <w:right w:val="none" w:sz="0" w:space="0" w:color="auto"/>
      </w:divBdr>
    </w:div>
    <w:div w:id="21177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880EA5B1744EC9710DD038C5032DF"/>
        <w:category>
          <w:name w:val="General"/>
          <w:gallery w:val="placeholder"/>
        </w:category>
        <w:types>
          <w:type w:val="bbPlcHdr"/>
        </w:types>
        <w:behaviors>
          <w:behavior w:val="content"/>
        </w:behaviors>
        <w:guid w:val="{10F69C0F-E14C-4386-8435-F6D96EC6998D}"/>
      </w:docPartPr>
      <w:docPartBody>
        <w:p w:rsidR="00CF189E" w:rsidRDefault="0074602D" w:rsidP="0074602D">
          <w:pPr>
            <w:pStyle w:val="DA9880EA5B1744EC9710DD038C5032DF"/>
          </w:pPr>
          <w:r>
            <w:rPr>
              <w:rStyle w:val="Textsubstituent"/>
            </w:rPr>
            <w:t>[Nume proiect HCL]</w:t>
          </w:r>
        </w:p>
      </w:docPartBody>
    </w:docPart>
    <w:docPart>
      <w:docPartPr>
        <w:name w:val="33D11C75C0814EBDB77819B366A0104E"/>
        <w:category>
          <w:name w:val="General"/>
          <w:gallery w:val="placeholder"/>
        </w:category>
        <w:types>
          <w:type w:val="bbPlcHdr"/>
        </w:types>
        <w:behaviors>
          <w:behavior w:val="content"/>
        </w:behaviors>
        <w:guid w:val="{D5B0E9F2-31A0-42F4-9CA8-A4BC45EDCC5D}"/>
      </w:docPartPr>
      <w:docPartBody>
        <w:p w:rsidR="0038322D" w:rsidRDefault="00F74705" w:rsidP="00F74705">
          <w:pPr>
            <w:pStyle w:val="33D11C75C0814EBDB77819B366A0104E"/>
          </w:pPr>
          <w:r>
            <w:rPr>
              <w:rStyle w:val="Textsubstituent"/>
            </w:rPr>
            <w:t>[Nume proiect HCL]</w:t>
          </w:r>
        </w:p>
      </w:docPartBody>
    </w:docPart>
    <w:docPart>
      <w:docPartPr>
        <w:name w:val="C30108C3FC92403B87B3F05A6BA090FA"/>
        <w:category>
          <w:name w:val="General"/>
          <w:gallery w:val="placeholder"/>
        </w:category>
        <w:types>
          <w:type w:val="bbPlcHdr"/>
        </w:types>
        <w:behaviors>
          <w:behavior w:val="content"/>
        </w:behaviors>
        <w:guid w:val="{36AD41D9-EE4C-4BCD-84B7-5FA7B0B82F1F}"/>
      </w:docPartPr>
      <w:docPartBody>
        <w:p w:rsidR="0038322D" w:rsidRDefault="00F74705" w:rsidP="00F74705">
          <w:pPr>
            <w:pStyle w:val="C30108C3FC92403B87B3F05A6BA090FA"/>
          </w:pPr>
          <w:r>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1836CF"/>
    <w:rsid w:val="0038322D"/>
    <w:rsid w:val="0074602D"/>
    <w:rsid w:val="00961D22"/>
    <w:rsid w:val="00A27D8E"/>
    <w:rsid w:val="00CF189E"/>
    <w:rsid w:val="00F74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36CF"/>
    <w:rPr>
      <w:color w:val="808080"/>
    </w:rPr>
  </w:style>
  <w:style w:type="paragraph" w:customStyle="1" w:styleId="DA9880EA5B1744EC9710DD038C5032DF">
    <w:name w:val="DA9880EA5B1744EC9710DD038C5032DF"/>
    <w:rsid w:val="0074602D"/>
  </w:style>
  <w:style w:type="paragraph" w:customStyle="1" w:styleId="33D11C75C0814EBDB77819B366A0104E">
    <w:name w:val="33D11C75C0814EBDB77819B366A0104E"/>
    <w:rsid w:val="00F74705"/>
  </w:style>
  <w:style w:type="paragraph" w:customStyle="1" w:styleId="C30108C3FC92403B87B3F05A6BA090FA">
    <w:name w:val="C30108C3FC92403B87B3F05A6BA090FA"/>
    <w:rsid w:val="00F7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A854-5AD8-49A3-96D5-33470DB5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1305</Words>
  <Characters>8145</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PRIMĂRIA MUNICIPIULUI DEJ                                     AVIZAT</vt:lpstr>
    </vt:vector>
  </TitlesOfParts>
  <Company>Primăria Municipiului Dej</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                                     AVIZAT</dc:title>
  <dc:creator>Angela Drentea</dc:creator>
  <cp:lastModifiedBy>Gabriela.Cuzdriorean</cp:lastModifiedBy>
  <cp:revision>14</cp:revision>
  <cp:lastPrinted>2018-06-22T05:15:00Z</cp:lastPrinted>
  <dcterms:created xsi:type="dcterms:W3CDTF">2018-05-21T09:22:00Z</dcterms:created>
  <dcterms:modified xsi:type="dcterms:W3CDTF">2018-06-22T05:15:00Z</dcterms:modified>
</cp:coreProperties>
</file>